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431D9" w14:textId="77777777" w:rsidR="0002549B" w:rsidRPr="004D0025" w:rsidRDefault="00C6783E" w:rsidP="0002549B">
      <w:pPr>
        <w:spacing w:line="264" w:lineRule="auto"/>
        <w:rPr>
          <w:b/>
          <w:sz w:val="22"/>
          <w:szCs w:val="22"/>
        </w:rPr>
      </w:pPr>
      <w:bookmarkStart w:id="0" w:name="_GoBack"/>
      <w:bookmarkEnd w:id="0"/>
      <w:r>
        <w:rPr>
          <w:b/>
          <w:noProof/>
          <w:spacing w:val="40"/>
          <w:sz w:val="22"/>
          <w:szCs w:val="22"/>
        </w:rPr>
        <w:drawing>
          <wp:inline distT="0" distB="0" distL="0" distR="0" wp14:anchorId="209CF68E" wp14:editId="40AB6713">
            <wp:extent cx="5705475" cy="571500"/>
            <wp:effectExtent l="1905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srcRect/>
                    <a:stretch>
                      <a:fillRect/>
                    </a:stretch>
                  </pic:blipFill>
                  <pic:spPr bwMode="auto">
                    <a:xfrm>
                      <a:off x="0" y="0"/>
                      <a:ext cx="5705475" cy="571500"/>
                    </a:xfrm>
                    <a:prstGeom prst="rect">
                      <a:avLst/>
                    </a:prstGeom>
                    <a:noFill/>
                    <a:ln w="9525">
                      <a:noFill/>
                      <a:miter lim="800000"/>
                      <a:headEnd/>
                      <a:tailEnd/>
                    </a:ln>
                  </pic:spPr>
                </pic:pic>
              </a:graphicData>
            </a:graphic>
          </wp:inline>
        </w:drawing>
      </w:r>
    </w:p>
    <w:p w14:paraId="4AF92B12" w14:textId="77777777" w:rsidR="0062084A" w:rsidRPr="004D0025" w:rsidRDefault="0062084A" w:rsidP="0062084A">
      <w:pPr>
        <w:spacing w:line="264" w:lineRule="auto"/>
        <w:jc w:val="center"/>
        <w:rPr>
          <w:b/>
          <w:sz w:val="22"/>
          <w:szCs w:val="22"/>
        </w:rPr>
      </w:pPr>
      <w:r w:rsidRPr="004D0025">
        <w:rPr>
          <w:b/>
          <w:sz w:val="22"/>
          <w:szCs w:val="22"/>
        </w:rPr>
        <w:t>ZMLUVA O POSKYTNUTÍ NENÁVRATNÉHO FINANČNÉHO PRÍSPEVKU</w:t>
      </w:r>
    </w:p>
    <w:p w14:paraId="53F63831" w14:textId="77777777" w:rsidR="0062084A" w:rsidRPr="004D0025" w:rsidRDefault="0062084A" w:rsidP="0062084A">
      <w:pPr>
        <w:spacing w:line="264" w:lineRule="auto"/>
        <w:jc w:val="both"/>
        <w:rPr>
          <w:sz w:val="22"/>
          <w:szCs w:val="22"/>
        </w:rPr>
      </w:pPr>
    </w:p>
    <w:p w14:paraId="27D683CC" w14:textId="77777777" w:rsidR="0062084A" w:rsidRPr="004D0025" w:rsidRDefault="0062084A" w:rsidP="0062084A">
      <w:pPr>
        <w:spacing w:line="264" w:lineRule="auto"/>
        <w:jc w:val="both"/>
        <w:rPr>
          <w:sz w:val="22"/>
          <w:szCs w:val="22"/>
        </w:rPr>
      </w:pPr>
      <w:r w:rsidRPr="004D0025">
        <w:rPr>
          <w:sz w:val="22"/>
          <w:szCs w:val="22"/>
        </w:rPr>
        <w:t>TÁTO ZMLUVA O POSKYTNUTÍ NENÁVRATNÉHO FINANČNÉHO PRÍSPEVKU je uzavretá podľa § 269 ods. 2 zákona č. 513/1991 Zb. Obchodný zákonník v znení neskorších predpisov, podľa §25 zá</w:t>
      </w:r>
      <w:r>
        <w:rPr>
          <w:sz w:val="22"/>
          <w:szCs w:val="22"/>
        </w:rPr>
        <w:t>kona</w:t>
      </w:r>
      <w:r w:rsidRPr="004D0025">
        <w:rPr>
          <w:sz w:val="22"/>
          <w:szCs w:val="22"/>
        </w:rPr>
        <w:t xml:space="preserve"> č. 292/2014 Z. z. o príspevku poskytovanom z európskych štrukturálnych a investičných fondov a o zmene a doplnení niektorých zákonov </w:t>
      </w:r>
      <w:r>
        <w:rPr>
          <w:sz w:val="22"/>
          <w:szCs w:val="22"/>
        </w:rPr>
        <w:t xml:space="preserve">v znení neskorších predpisov </w:t>
      </w:r>
      <w:r w:rsidRPr="004D0025">
        <w:rPr>
          <w:sz w:val="22"/>
          <w:szCs w:val="22"/>
        </w:rPr>
        <w:t>a podľa § 20 ods. 2 zákona č. 523/2004 Z. z. o rozpočtových pravidlách verejnej správy a o zmene a doplnení niektorých zákonov v znení neskorších predpisov medzi:</w:t>
      </w:r>
    </w:p>
    <w:p w14:paraId="6B8AF456" w14:textId="77777777" w:rsidR="0062084A" w:rsidRPr="004D0025" w:rsidRDefault="0062084A" w:rsidP="0062084A">
      <w:pPr>
        <w:spacing w:line="264" w:lineRule="auto"/>
        <w:jc w:val="both"/>
        <w:rPr>
          <w:sz w:val="22"/>
          <w:szCs w:val="22"/>
        </w:rPr>
      </w:pPr>
    </w:p>
    <w:p w14:paraId="4CCC6F2B" w14:textId="77777777" w:rsidR="0062084A" w:rsidRPr="004D0025" w:rsidRDefault="0062084A" w:rsidP="0062084A">
      <w:pPr>
        <w:spacing w:line="264" w:lineRule="auto"/>
        <w:jc w:val="both"/>
        <w:rPr>
          <w:sz w:val="22"/>
          <w:szCs w:val="22"/>
        </w:rPr>
      </w:pPr>
      <w:r w:rsidRPr="004D0025">
        <w:rPr>
          <w:b/>
          <w:sz w:val="22"/>
          <w:szCs w:val="22"/>
        </w:rPr>
        <w:t>Poskytovateľom</w:t>
      </w:r>
    </w:p>
    <w:p w14:paraId="59D19C10"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názov:</w:t>
      </w:r>
      <w:r w:rsidRPr="004D0025">
        <w:rPr>
          <w:sz w:val="22"/>
          <w:szCs w:val="22"/>
        </w:rPr>
        <w:tab/>
        <w:t>Ministerstvo práce, sociálnych vecí a rodiny Slovenskej republiky</w:t>
      </w:r>
    </w:p>
    <w:p w14:paraId="595CEAAD"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 xml:space="preserve">sídlo: </w:t>
      </w:r>
      <w:bookmarkStart w:id="1" w:name="OLE_LINK3"/>
      <w:bookmarkStart w:id="2" w:name="OLE_LINK4"/>
      <w:r w:rsidRPr="004D0025">
        <w:rPr>
          <w:sz w:val="22"/>
          <w:szCs w:val="22"/>
        </w:rPr>
        <w:tab/>
      </w:r>
      <w:bookmarkEnd w:id="1"/>
      <w:bookmarkEnd w:id="2"/>
      <w:r w:rsidRPr="004D0025">
        <w:rPr>
          <w:sz w:val="22"/>
          <w:szCs w:val="22"/>
        </w:rPr>
        <w:t>Špitálska 4</w:t>
      </w:r>
      <w:r>
        <w:rPr>
          <w:sz w:val="22"/>
          <w:szCs w:val="22"/>
        </w:rPr>
        <w:t>,</w:t>
      </w:r>
      <w:r w:rsidRPr="004D0025">
        <w:rPr>
          <w:sz w:val="22"/>
          <w:szCs w:val="22"/>
        </w:rPr>
        <w:t>6, 8</w:t>
      </w:r>
      <w:r>
        <w:rPr>
          <w:sz w:val="22"/>
          <w:szCs w:val="22"/>
        </w:rPr>
        <w:t>, 8</w:t>
      </w:r>
      <w:r w:rsidRPr="004D0025">
        <w:rPr>
          <w:sz w:val="22"/>
          <w:szCs w:val="22"/>
        </w:rPr>
        <w:t>16 43 Bratislava</w:t>
      </w:r>
    </w:p>
    <w:p w14:paraId="5CA3D905"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 xml:space="preserve">IČO: </w:t>
      </w:r>
      <w:r w:rsidRPr="004D0025">
        <w:rPr>
          <w:sz w:val="22"/>
          <w:szCs w:val="22"/>
        </w:rPr>
        <w:tab/>
        <w:t>00 681 156</w:t>
      </w:r>
    </w:p>
    <w:p w14:paraId="14C97D6B"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DIČ:</w:t>
      </w:r>
      <w:r w:rsidRPr="004D0025">
        <w:rPr>
          <w:sz w:val="22"/>
          <w:szCs w:val="22"/>
        </w:rPr>
        <w:tab/>
        <w:t>2020796338</w:t>
      </w:r>
    </w:p>
    <w:p w14:paraId="10DD3B3B"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 xml:space="preserve">konajúci: </w:t>
      </w:r>
      <w:r w:rsidRPr="004D0025">
        <w:rPr>
          <w:sz w:val="22"/>
          <w:szCs w:val="22"/>
        </w:rPr>
        <w:tab/>
        <w:t xml:space="preserve">JUDr. Ján Richter, minister </w:t>
      </w:r>
    </w:p>
    <w:p w14:paraId="1235F33E" w14:textId="77777777" w:rsidR="0062084A" w:rsidRPr="004D0025" w:rsidRDefault="0062084A" w:rsidP="0062084A">
      <w:pPr>
        <w:tabs>
          <w:tab w:val="left" w:pos="2340"/>
        </w:tabs>
        <w:spacing w:line="264" w:lineRule="auto"/>
        <w:ind w:left="708" w:hanging="708"/>
        <w:jc w:val="both"/>
        <w:rPr>
          <w:sz w:val="22"/>
          <w:szCs w:val="22"/>
        </w:rPr>
      </w:pPr>
      <w:r w:rsidRPr="004D0025">
        <w:rPr>
          <w:sz w:val="22"/>
          <w:szCs w:val="22"/>
        </w:rPr>
        <w:t>v zastúpení</w:t>
      </w:r>
      <w:r w:rsidRPr="004D0025">
        <w:rPr>
          <w:sz w:val="22"/>
          <w:szCs w:val="22"/>
        </w:rPr>
        <w:tab/>
      </w:r>
      <w:r w:rsidRPr="004D0025">
        <w:rPr>
          <w:sz w:val="22"/>
          <w:szCs w:val="22"/>
        </w:rPr>
        <w:tab/>
      </w:r>
    </w:p>
    <w:p w14:paraId="3AC15CD4"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 xml:space="preserve">názov: </w:t>
      </w:r>
      <w:r w:rsidRPr="004D0025">
        <w:rPr>
          <w:sz w:val="22"/>
          <w:szCs w:val="22"/>
        </w:rPr>
        <w:tab/>
        <w:t>Implementačná agentúra Ministerstva práce sociálnych vecí a rodiny SR</w:t>
      </w:r>
    </w:p>
    <w:p w14:paraId="2712F98C" w14:textId="77777777" w:rsidR="0062084A" w:rsidRDefault="0062084A" w:rsidP="0062084A">
      <w:pPr>
        <w:tabs>
          <w:tab w:val="left" w:pos="2340"/>
        </w:tabs>
        <w:spacing w:line="264" w:lineRule="auto"/>
        <w:ind w:left="708"/>
        <w:jc w:val="both"/>
        <w:rPr>
          <w:sz w:val="22"/>
          <w:szCs w:val="22"/>
        </w:rPr>
      </w:pPr>
      <w:r w:rsidRPr="004D0025">
        <w:rPr>
          <w:sz w:val="22"/>
          <w:szCs w:val="22"/>
        </w:rPr>
        <w:t>sídlo:</w:t>
      </w:r>
      <w:r w:rsidRPr="004D0025">
        <w:rPr>
          <w:sz w:val="22"/>
          <w:szCs w:val="22"/>
        </w:rPr>
        <w:tab/>
        <w:t>Špitálska 6, 814 55 Bratislava</w:t>
      </w:r>
    </w:p>
    <w:p w14:paraId="1DFC431B" w14:textId="77777777" w:rsidR="005A01DB" w:rsidRDefault="005A01DB" w:rsidP="0062084A">
      <w:pPr>
        <w:tabs>
          <w:tab w:val="left" w:pos="2340"/>
        </w:tabs>
        <w:spacing w:line="264" w:lineRule="auto"/>
        <w:ind w:left="708"/>
        <w:jc w:val="both"/>
        <w:rPr>
          <w:sz w:val="22"/>
          <w:szCs w:val="22"/>
        </w:rPr>
      </w:pPr>
      <w:r>
        <w:rPr>
          <w:sz w:val="22"/>
          <w:szCs w:val="22"/>
        </w:rPr>
        <w:t>korešpondenčná</w:t>
      </w:r>
    </w:p>
    <w:p w14:paraId="71A73514" w14:textId="77777777" w:rsidR="005A01DB" w:rsidRPr="004D0025" w:rsidRDefault="005A01DB" w:rsidP="0062084A">
      <w:pPr>
        <w:tabs>
          <w:tab w:val="left" w:pos="2340"/>
        </w:tabs>
        <w:spacing w:line="264" w:lineRule="auto"/>
        <w:ind w:left="708"/>
        <w:jc w:val="both"/>
        <w:rPr>
          <w:sz w:val="22"/>
          <w:szCs w:val="22"/>
        </w:rPr>
      </w:pPr>
      <w:r>
        <w:rPr>
          <w:sz w:val="22"/>
          <w:szCs w:val="22"/>
        </w:rPr>
        <w:t>adresa:</w:t>
      </w:r>
      <w:r>
        <w:rPr>
          <w:sz w:val="22"/>
          <w:szCs w:val="22"/>
        </w:rPr>
        <w:tab/>
        <w:t>Nevädzová 5, 814 55  Bratislava</w:t>
      </w:r>
    </w:p>
    <w:p w14:paraId="36AC2B0A"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IČO:</w:t>
      </w:r>
      <w:r w:rsidRPr="004D0025">
        <w:rPr>
          <w:sz w:val="22"/>
          <w:szCs w:val="22"/>
        </w:rPr>
        <w:tab/>
        <w:t>30 854 687</w:t>
      </w:r>
    </w:p>
    <w:p w14:paraId="05FBF255"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DIČ:</w:t>
      </w:r>
      <w:r w:rsidRPr="004D0025">
        <w:rPr>
          <w:sz w:val="22"/>
          <w:szCs w:val="22"/>
        </w:rPr>
        <w:tab/>
        <w:t>2021846299</w:t>
      </w:r>
    </w:p>
    <w:p w14:paraId="2D8C563C"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 xml:space="preserve">konajúci: </w:t>
      </w:r>
      <w:r w:rsidRPr="004D0025">
        <w:rPr>
          <w:sz w:val="22"/>
          <w:szCs w:val="22"/>
        </w:rPr>
        <w:tab/>
        <w:t>Ing. Martin Ružička, generálny riaditeľ</w:t>
      </w:r>
    </w:p>
    <w:p w14:paraId="7BD50DD7"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ab/>
        <w:t xml:space="preserve">na základe splnomocnenia obsiahnutého v Zmluve o vykonávaní časti úloh </w:t>
      </w:r>
      <w:r w:rsidRPr="004D0025">
        <w:rPr>
          <w:sz w:val="22"/>
          <w:szCs w:val="22"/>
        </w:rPr>
        <w:tab/>
        <w:t>riadiaceho orgánu sprostredkovateľským orgánom zo dňa 11.11.2015</w:t>
      </w:r>
    </w:p>
    <w:p w14:paraId="3780ED56"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ab/>
        <w:t>poštová adresa</w:t>
      </w:r>
      <w:r w:rsidRPr="004D0025">
        <w:rPr>
          <w:rStyle w:val="Odkaznapoznmkupodiarou"/>
          <w:sz w:val="22"/>
          <w:szCs w:val="22"/>
        </w:rPr>
        <w:footnoteReference w:id="1"/>
      </w:r>
      <w:r w:rsidRPr="004D0025">
        <w:rPr>
          <w:sz w:val="22"/>
          <w:szCs w:val="22"/>
        </w:rPr>
        <w:t xml:space="preserve">: </w:t>
      </w:r>
    </w:p>
    <w:p w14:paraId="681DDC60" w14:textId="77777777" w:rsidR="0062084A" w:rsidRPr="004D0025" w:rsidRDefault="0062084A" w:rsidP="0062084A">
      <w:pPr>
        <w:tabs>
          <w:tab w:val="left" w:pos="2340"/>
        </w:tabs>
        <w:spacing w:line="264" w:lineRule="auto"/>
        <w:ind w:left="708"/>
        <w:jc w:val="both"/>
        <w:rPr>
          <w:sz w:val="22"/>
          <w:szCs w:val="22"/>
        </w:rPr>
      </w:pPr>
    </w:p>
    <w:p w14:paraId="5C9C2A70"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(ďalej len „</w:t>
      </w:r>
      <w:r w:rsidRPr="004D0025">
        <w:rPr>
          <w:b/>
          <w:i/>
          <w:sz w:val="22"/>
          <w:szCs w:val="22"/>
        </w:rPr>
        <w:t>Poskytovateľ</w:t>
      </w:r>
      <w:r w:rsidRPr="004D0025">
        <w:rPr>
          <w:sz w:val="22"/>
          <w:szCs w:val="22"/>
        </w:rPr>
        <w:t xml:space="preserve">“) </w:t>
      </w:r>
    </w:p>
    <w:p w14:paraId="6E14E32D" w14:textId="77777777" w:rsidR="0062084A" w:rsidRPr="004D0025" w:rsidRDefault="0062084A" w:rsidP="0062084A">
      <w:pPr>
        <w:spacing w:line="264" w:lineRule="auto"/>
        <w:jc w:val="both"/>
        <w:rPr>
          <w:sz w:val="22"/>
          <w:szCs w:val="22"/>
        </w:rPr>
      </w:pPr>
      <w:r w:rsidRPr="004D0025">
        <w:rPr>
          <w:sz w:val="22"/>
          <w:szCs w:val="22"/>
        </w:rPr>
        <w:t>a</w:t>
      </w:r>
    </w:p>
    <w:p w14:paraId="325C230B" w14:textId="77777777" w:rsidR="0062084A" w:rsidRPr="004D0025" w:rsidRDefault="0062084A" w:rsidP="0062084A">
      <w:pPr>
        <w:spacing w:line="264" w:lineRule="auto"/>
        <w:jc w:val="both"/>
        <w:rPr>
          <w:sz w:val="22"/>
          <w:szCs w:val="22"/>
        </w:rPr>
      </w:pPr>
    </w:p>
    <w:p w14:paraId="13B933D7" w14:textId="77777777" w:rsidR="0062084A" w:rsidRPr="004D0025" w:rsidRDefault="0062084A" w:rsidP="0062084A">
      <w:pPr>
        <w:spacing w:line="264" w:lineRule="auto"/>
        <w:jc w:val="both"/>
        <w:rPr>
          <w:sz w:val="22"/>
          <w:szCs w:val="22"/>
        </w:rPr>
      </w:pPr>
      <w:r w:rsidRPr="004D0025">
        <w:rPr>
          <w:b/>
          <w:sz w:val="22"/>
          <w:szCs w:val="22"/>
        </w:rPr>
        <w:t>Prijímateľom</w:t>
      </w:r>
    </w:p>
    <w:p w14:paraId="43068696"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názov:</w:t>
      </w:r>
      <w:r w:rsidRPr="004D0025">
        <w:rPr>
          <w:sz w:val="22"/>
          <w:szCs w:val="22"/>
        </w:rPr>
        <w:tab/>
        <w:t>......................</w:t>
      </w:r>
    </w:p>
    <w:p w14:paraId="6C660D45"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sídlo:</w:t>
      </w:r>
      <w:r w:rsidRPr="004D0025">
        <w:rPr>
          <w:sz w:val="22"/>
          <w:szCs w:val="22"/>
        </w:rPr>
        <w:tab/>
        <w:t>......................</w:t>
      </w:r>
    </w:p>
    <w:p w14:paraId="2217F5AC"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zapísaný v:</w:t>
      </w:r>
      <w:r w:rsidRPr="004D0025">
        <w:rPr>
          <w:sz w:val="22"/>
          <w:szCs w:val="22"/>
        </w:rPr>
        <w:tab/>
        <w:t>......................</w:t>
      </w:r>
    </w:p>
    <w:p w14:paraId="0C3886A7"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konajúci:</w:t>
      </w:r>
      <w:r w:rsidRPr="004D0025">
        <w:rPr>
          <w:sz w:val="22"/>
          <w:szCs w:val="22"/>
        </w:rPr>
        <w:tab/>
        <w:t>......................</w:t>
      </w:r>
    </w:p>
    <w:p w14:paraId="6F926CDD"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IČO:</w:t>
      </w:r>
      <w:r w:rsidRPr="004D0025">
        <w:rPr>
          <w:sz w:val="22"/>
          <w:szCs w:val="22"/>
        </w:rPr>
        <w:tab/>
        <w:t>......................</w:t>
      </w:r>
    </w:p>
    <w:p w14:paraId="5F673CF7"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DIČ:</w:t>
      </w:r>
      <w:r w:rsidRPr="004D0025">
        <w:rPr>
          <w:sz w:val="22"/>
          <w:szCs w:val="22"/>
        </w:rPr>
        <w:tab/>
        <w:t>......................</w:t>
      </w:r>
    </w:p>
    <w:p w14:paraId="169AB21D" w14:textId="77777777" w:rsidR="0062084A" w:rsidRPr="004D0025" w:rsidRDefault="0062084A" w:rsidP="0062084A">
      <w:pPr>
        <w:tabs>
          <w:tab w:val="left" w:pos="2340"/>
        </w:tabs>
        <w:spacing w:line="264" w:lineRule="auto"/>
        <w:ind w:left="708"/>
        <w:jc w:val="both"/>
        <w:rPr>
          <w:sz w:val="22"/>
          <w:szCs w:val="22"/>
        </w:rPr>
      </w:pPr>
    </w:p>
    <w:p w14:paraId="47AFC8F8"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poštová adresa</w:t>
      </w:r>
      <w:r w:rsidRPr="004D0025">
        <w:rPr>
          <w:sz w:val="22"/>
          <w:szCs w:val="22"/>
          <w:vertAlign w:val="superscript"/>
        </w:rPr>
        <w:t>1</w:t>
      </w:r>
      <w:r w:rsidRPr="004D0025">
        <w:rPr>
          <w:sz w:val="22"/>
          <w:szCs w:val="22"/>
        </w:rPr>
        <w:t>:</w:t>
      </w:r>
      <w:r w:rsidRPr="004D0025">
        <w:rPr>
          <w:sz w:val="22"/>
          <w:szCs w:val="22"/>
        </w:rPr>
        <w:tab/>
      </w:r>
    </w:p>
    <w:p w14:paraId="3DBDA20B" w14:textId="77777777" w:rsidR="0062084A" w:rsidRPr="004D0025" w:rsidRDefault="0062084A" w:rsidP="0062084A">
      <w:pPr>
        <w:tabs>
          <w:tab w:val="left" w:pos="2340"/>
        </w:tabs>
        <w:spacing w:line="264" w:lineRule="auto"/>
        <w:ind w:left="708"/>
        <w:jc w:val="both"/>
        <w:rPr>
          <w:sz w:val="22"/>
          <w:szCs w:val="22"/>
        </w:rPr>
      </w:pPr>
    </w:p>
    <w:p w14:paraId="2EFE5292" w14:textId="77777777" w:rsidR="0062084A" w:rsidRPr="004D0025" w:rsidRDefault="0062084A" w:rsidP="0062084A">
      <w:pPr>
        <w:tabs>
          <w:tab w:val="left" w:pos="2340"/>
        </w:tabs>
        <w:spacing w:line="264" w:lineRule="auto"/>
        <w:ind w:left="708"/>
        <w:jc w:val="both"/>
        <w:rPr>
          <w:sz w:val="22"/>
          <w:szCs w:val="22"/>
        </w:rPr>
      </w:pPr>
      <w:r w:rsidRPr="004D0025">
        <w:rPr>
          <w:sz w:val="22"/>
          <w:szCs w:val="22"/>
        </w:rPr>
        <w:t>(ďalej len „</w:t>
      </w:r>
      <w:r w:rsidRPr="004D0025">
        <w:rPr>
          <w:b/>
          <w:i/>
          <w:sz w:val="22"/>
          <w:szCs w:val="22"/>
        </w:rPr>
        <w:t>Prijímateľ</w:t>
      </w:r>
      <w:r w:rsidRPr="004D0025">
        <w:rPr>
          <w:sz w:val="22"/>
          <w:szCs w:val="22"/>
        </w:rPr>
        <w:t>“)</w:t>
      </w:r>
    </w:p>
    <w:p w14:paraId="6DB264F5" w14:textId="77777777" w:rsidR="0062084A" w:rsidRPr="004D0025" w:rsidRDefault="0062084A" w:rsidP="0062084A">
      <w:pPr>
        <w:spacing w:line="264" w:lineRule="auto"/>
        <w:ind w:left="540"/>
        <w:jc w:val="both"/>
        <w:rPr>
          <w:sz w:val="22"/>
          <w:szCs w:val="22"/>
        </w:rPr>
      </w:pPr>
    </w:p>
    <w:p w14:paraId="6FD7F480" w14:textId="77777777" w:rsidR="0062084A" w:rsidRPr="004D0025" w:rsidRDefault="0062084A" w:rsidP="0062084A">
      <w:pPr>
        <w:spacing w:line="264" w:lineRule="auto"/>
        <w:jc w:val="both"/>
        <w:rPr>
          <w:sz w:val="22"/>
          <w:szCs w:val="22"/>
        </w:rPr>
      </w:pPr>
      <w:r w:rsidRPr="004D0025">
        <w:rPr>
          <w:sz w:val="22"/>
          <w:szCs w:val="22"/>
        </w:rPr>
        <w:t>(Poskytovateľ a Prijímateľ sa pre účely tejto Zmluvy označujú ďalej spoločne aj ako „</w:t>
      </w:r>
      <w:r w:rsidRPr="004D0025">
        <w:rPr>
          <w:b/>
          <w:i/>
          <w:sz w:val="22"/>
          <w:szCs w:val="22"/>
        </w:rPr>
        <w:t>Zmluvné</w:t>
      </w:r>
      <w:r w:rsidRPr="004D0025">
        <w:rPr>
          <w:b/>
          <w:sz w:val="22"/>
          <w:szCs w:val="22"/>
        </w:rPr>
        <w:t xml:space="preserve"> </w:t>
      </w:r>
      <w:r w:rsidRPr="004D0025">
        <w:rPr>
          <w:b/>
          <w:i/>
          <w:sz w:val="22"/>
          <w:szCs w:val="22"/>
        </w:rPr>
        <w:t>strany</w:t>
      </w:r>
      <w:r w:rsidRPr="004D0025">
        <w:rPr>
          <w:sz w:val="22"/>
          <w:szCs w:val="22"/>
        </w:rPr>
        <w:t>“ alebo jednotlivo „</w:t>
      </w:r>
      <w:r w:rsidRPr="004D0025">
        <w:rPr>
          <w:b/>
          <w:i/>
          <w:sz w:val="22"/>
          <w:szCs w:val="22"/>
        </w:rPr>
        <w:t>Zmluvná strana</w:t>
      </w:r>
      <w:r w:rsidRPr="004D0025">
        <w:rPr>
          <w:sz w:val="22"/>
          <w:szCs w:val="22"/>
        </w:rPr>
        <w:t>“)</w:t>
      </w:r>
    </w:p>
    <w:p w14:paraId="4ACBC91C" w14:textId="77777777" w:rsidR="0062084A" w:rsidRPr="004D0025" w:rsidRDefault="0062084A" w:rsidP="0062084A">
      <w:pPr>
        <w:spacing w:before="120" w:line="264" w:lineRule="auto"/>
        <w:jc w:val="both"/>
        <w:rPr>
          <w:b/>
          <w:sz w:val="22"/>
          <w:szCs w:val="22"/>
        </w:rPr>
      </w:pPr>
    </w:p>
    <w:p w14:paraId="06EF25B2" w14:textId="77777777" w:rsidR="0062084A" w:rsidRPr="004D0025" w:rsidRDefault="0062084A" w:rsidP="0062084A">
      <w:pPr>
        <w:spacing w:before="120" w:line="264" w:lineRule="auto"/>
        <w:jc w:val="both"/>
        <w:rPr>
          <w:b/>
          <w:sz w:val="22"/>
          <w:szCs w:val="22"/>
        </w:rPr>
      </w:pPr>
      <w:r w:rsidRPr="004D0025">
        <w:rPr>
          <w:b/>
          <w:sz w:val="22"/>
          <w:szCs w:val="22"/>
        </w:rPr>
        <w:t>Preambula</w:t>
      </w:r>
    </w:p>
    <w:p w14:paraId="1F85CE12" w14:textId="77777777" w:rsidR="00CB17F4" w:rsidRDefault="00B83094" w:rsidP="00CB17F4">
      <w:pPr>
        <w:spacing w:before="120" w:line="264" w:lineRule="auto"/>
        <w:ind w:left="426" w:hanging="426"/>
        <w:jc w:val="both"/>
        <w:rPr>
          <w:sz w:val="22"/>
          <w:szCs w:val="22"/>
        </w:rPr>
      </w:pPr>
      <w:r w:rsidRPr="00B83094">
        <w:rPr>
          <w:sz w:val="22"/>
          <w:szCs w:val="22"/>
        </w:rPr>
        <w:t xml:space="preserve">(A) Na základe vyhlásenej Výzvy na predkladanie žiadostí o poskytnutie nenávratného finančného príspevku (ďalej ako „NFP“), Poskytovateľ overil podmienky poskytnutia príspevku a rozhodol o žiadosti o poskytnutie NFP predloženej Prijímateľom (v postavení žiadateľa) podľa§19odsek 8 zákona č. 292/2014 Z. z. o príspevku poskytovanom z európskych štrukturálnych a investičných fondov a o zmene a doplnení niektorých zákonov v znení neskorších predpisov (ďalej len ako „zákon o príspevku z EŠIF“) tak, že vydal rozhodnutie o schválení žiadosti/a predložil žiadosť o poskytnutie NFP na schválenie Európskej komisii podľa § 27 odsek7 a 8 zákona č. 292/2014 Z. z. o príspevku z európskych štrukturálnych a investičných fondov a o zmene a doplnení niektorých zákonov v znení neskorších predpisov(ďalej len ako „zákon o príspevku z EŠIF“). </w:t>
      </w:r>
    </w:p>
    <w:p w14:paraId="6B3F490D" w14:textId="77777777" w:rsidR="00CB17F4" w:rsidRDefault="00B83094" w:rsidP="00CB17F4">
      <w:pPr>
        <w:spacing w:before="120" w:line="264" w:lineRule="auto"/>
        <w:ind w:left="426" w:hanging="426"/>
        <w:jc w:val="both"/>
        <w:rPr>
          <w:sz w:val="22"/>
          <w:szCs w:val="22"/>
        </w:rPr>
      </w:pPr>
      <w:r w:rsidRPr="00B83094">
        <w:rPr>
          <w:sz w:val="22"/>
          <w:szCs w:val="22"/>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75E2609F" w14:textId="77777777" w:rsidR="0062084A" w:rsidRPr="004D0025" w:rsidRDefault="0062084A" w:rsidP="0062084A">
      <w:pPr>
        <w:numPr>
          <w:ilvl w:val="0"/>
          <w:numId w:val="1"/>
        </w:numPr>
        <w:tabs>
          <w:tab w:val="left" w:pos="567"/>
        </w:tabs>
        <w:spacing w:before="120" w:line="264" w:lineRule="auto"/>
        <w:rPr>
          <w:b/>
          <w:sz w:val="22"/>
          <w:szCs w:val="22"/>
        </w:rPr>
      </w:pPr>
      <w:r w:rsidRPr="004D0025">
        <w:rPr>
          <w:b/>
          <w:sz w:val="22"/>
          <w:szCs w:val="22"/>
        </w:rPr>
        <w:t>ÚVODNÉ USTANOVENIA</w:t>
      </w:r>
    </w:p>
    <w:p w14:paraId="08A198FE" w14:textId="77777777" w:rsidR="0062084A" w:rsidRPr="004D0025" w:rsidRDefault="0062084A" w:rsidP="0062084A">
      <w:pPr>
        <w:numPr>
          <w:ilvl w:val="0"/>
          <w:numId w:val="23"/>
        </w:numPr>
        <w:tabs>
          <w:tab w:val="clear" w:pos="720"/>
          <w:tab w:val="num" w:pos="360"/>
        </w:tabs>
        <w:spacing w:before="120" w:line="264" w:lineRule="auto"/>
        <w:ind w:left="360"/>
        <w:jc w:val="both"/>
        <w:rPr>
          <w:sz w:val="22"/>
          <w:szCs w:val="22"/>
        </w:rPr>
      </w:pPr>
      <w:r w:rsidRPr="004D0025">
        <w:rPr>
          <w:sz w:val="22"/>
          <w:szCs w:val="22"/>
        </w:rPr>
        <w:t>Zmluva o poskytnutí NFP využíva pre zvýšenie právnej istoty Zmluvných strán definície, ktoré sú uvedené v článku 1 prílohy č. 1 Zmluvy o poskytnutí NFP, ktorými sú všeobecné zmluvné podmienky (ďalej len „</w:t>
      </w:r>
      <w:r w:rsidRPr="004D0025">
        <w:rPr>
          <w:b/>
          <w:sz w:val="22"/>
          <w:szCs w:val="22"/>
        </w:rPr>
        <w:t>VZP</w:t>
      </w:r>
      <w:r w:rsidRPr="004D0025">
        <w:rPr>
          <w:sz w:val="22"/>
          <w:szCs w:val="22"/>
        </w:rPr>
        <w:t xml:space="preserve">“). Definície uvedené v čl. 1 VZP sa rovnako vzťahujú na celú Zmluvu o poskytnutí NFP, teda na text samotnej zmluvy ako aj VZP. </w:t>
      </w:r>
    </w:p>
    <w:p w14:paraId="3A770B09" w14:textId="77777777" w:rsidR="0062084A" w:rsidRPr="004D0025" w:rsidRDefault="0062084A" w:rsidP="0062084A">
      <w:pPr>
        <w:spacing w:before="120" w:line="264" w:lineRule="auto"/>
        <w:ind w:left="360" w:hanging="360"/>
        <w:jc w:val="both"/>
        <w:rPr>
          <w:sz w:val="22"/>
          <w:szCs w:val="22"/>
        </w:rPr>
      </w:pPr>
      <w:r w:rsidRPr="004D0025">
        <w:rPr>
          <w:sz w:val="22"/>
          <w:szCs w:val="22"/>
        </w:rPr>
        <w:t xml:space="preserve">1.2 </w:t>
      </w:r>
      <w:r w:rsidRPr="004D0025">
        <w:rPr>
          <w:bCs/>
          <w:sz w:val="22"/>
          <w:szCs w:val="22"/>
        </w:rPr>
        <w:t>Zmluvou o poskytnutí NFP sa označuje</w:t>
      </w:r>
      <w:r w:rsidRPr="004D0025">
        <w:rPr>
          <w:b/>
          <w:bCs/>
          <w:sz w:val="22"/>
          <w:szCs w:val="22"/>
        </w:rPr>
        <w:t xml:space="preserve"> </w:t>
      </w:r>
      <w:r w:rsidRPr="004D0025">
        <w:rPr>
          <w:bCs/>
          <w:sz w:val="22"/>
          <w:szCs w:val="22"/>
        </w:rPr>
        <w:t xml:space="preserve">táto zmluva a jej prílohy, v znení neskorších zmien a doplnení, ktorá bola uzatvorená </w:t>
      </w:r>
      <w:r w:rsidRPr="004D0025">
        <w:rPr>
          <w:sz w:val="22"/>
          <w:szCs w:val="22"/>
        </w:rPr>
        <w:t xml:space="preserve">podľa právnych predpisov uvedených v záhlaví označenia zmluvy </w:t>
      </w:r>
      <w:r w:rsidRPr="004D0025">
        <w:rPr>
          <w:bCs/>
          <w:sz w:val="22"/>
          <w:szCs w:val="22"/>
        </w:rPr>
        <w:t xml:space="preserve">na základe vydaného rozhodnutia o schválení žiadosti o NFP podľa §19 zákona o príspevku z EŠIF </w:t>
      </w:r>
      <w:r w:rsidRPr="004D0025">
        <w:rPr>
          <w:sz w:val="22"/>
          <w:szCs w:val="22"/>
        </w:rPr>
        <w:t xml:space="preserve"> zo dňa............... </w:t>
      </w:r>
      <w:r w:rsidRPr="004D0025">
        <w:rPr>
          <w:bCs/>
          <w:sz w:val="22"/>
          <w:szCs w:val="22"/>
        </w:rPr>
        <w:t xml:space="preserve"> medzi Prijímateľom a Poskytovateľom. Pre úplnosť sa uvádza, že ak sa v texte uvádza „zmluva“ s malým začiatočným písmenom „z“, myslí sa tým táto zmluva bez jej príloh. Prílohy uvedené v závere zmluvy pred podpismi Zmluvných strán tvoria neoddeliteľnú súčasť </w:t>
      </w:r>
      <w:r w:rsidRPr="004D0025">
        <w:rPr>
          <w:sz w:val="22"/>
          <w:szCs w:val="22"/>
        </w:rPr>
        <w:t>Zmluvy o poskytnutí NFP.</w:t>
      </w:r>
    </w:p>
    <w:p w14:paraId="03EF2C0B" w14:textId="77777777" w:rsidR="0062084A" w:rsidRPr="004D0025" w:rsidRDefault="0062084A" w:rsidP="0062084A">
      <w:pPr>
        <w:spacing w:before="120" w:line="264" w:lineRule="auto"/>
        <w:ind w:left="360" w:hanging="360"/>
        <w:jc w:val="both"/>
        <w:rPr>
          <w:sz w:val="22"/>
          <w:szCs w:val="22"/>
        </w:rPr>
      </w:pPr>
      <w:r w:rsidRPr="004D0025">
        <w:rPr>
          <w:sz w:val="22"/>
          <w:szCs w:val="22"/>
        </w:rPr>
        <w:t>1.3 S výnimkou ods. 1.1 tohto článku,  článku 1 ods. 3 VZP a kde kontext vyžaduje inak:</w:t>
      </w:r>
    </w:p>
    <w:p w14:paraId="09795853" w14:textId="77777777" w:rsidR="0062084A" w:rsidRPr="004D0025" w:rsidRDefault="0062084A" w:rsidP="0062084A">
      <w:pPr>
        <w:pStyle w:val="AOHead3"/>
        <w:spacing w:before="120" w:line="264" w:lineRule="auto"/>
      </w:pPr>
      <w:r w:rsidRPr="004D0025">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0F3E0FB8" w14:textId="77777777" w:rsidR="0062084A" w:rsidRPr="004D0025" w:rsidRDefault="0062084A" w:rsidP="0062084A">
      <w:pPr>
        <w:pStyle w:val="AOHead3"/>
        <w:spacing w:before="120" w:line="264" w:lineRule="auto"/>
      </w:pPr>
      <w:r w:rsidRPr="004D0025">
        <w:t>pojmy uvedené s veľkým začiatočným písmenom a pojmy definované v Preambule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5AEDB5B9" w14:textId="77777777" w:rsidR="0062084A" w:rsidRPr="004D0025" w:rsidRDefault="0062084A" w:rsidP="0062084A">
      <w:pPr>
        <w:pStyle w:val="AOHead3"/>
        <w:spacing w:before="120" w:line="264" w:lineRule="auto"/>
      </w:pPr>
      <w:r w:rsidRPr="004D0025">
        <w:t>slová uvedené:</w:t>
      </w:r>
    </w:p>
    <w:p w14:paraId="6C6156AB" w14:textId="77777777" w:rsidR="0062084A" w:rsidRPr="004D0025" w:rsidRDefault="0062084A" w:rsidP="0062084A">
      <w:pPr>
        <w:pStyle w:val="AOHead4"/>
        <w:spacing w:before="120" w:line="264" w:lineRule="auto"/>
      </w:pPr>
      <w:r w:rsidRPr="004D0025">
        <w:t>iba v jednotnom čísle zahŕňajú aj množné číslo a naopak;</w:t>
      </w:r>
    </w:p>
    <w:p w14:paraId="6D46BD81" w14:textId="77777777" w:rsidR="0062084A" w:rsidRPr="004D0025" w:rsidRDefault="0062084A" w:rsidP="0062084A">
      <w:pPr>
        <w:pStyle w:val="AOHead4"/>
        <w:spacing w:before="120" w:line="264" w:lineRule="auto"/>
      </w:pPr>
      <w:r w:rsidRPr="004D0025">
        <w:t>v jednom rode zahŕňajú aj iný rod;</w:t>
      </w:r>
    </w:p>
    <w:p w14:paraId="4DE0E08B" w14:textId="77777777" w:rsidR="0062084A" w:rsidRPr="004D0025" w:rsidRDefault="0062084A" w:rsidP="0062084A">
      <w:pPr>
        <w:pStyle w:val="AOHead4"/>
        <w:spacing w:before="120" w:line="264" w:lineRule="auto"/>
      </w:pPr>
      <w:r w:rsidRPr="004D0025">
        <w:t xml:space="preserve">iba ako osoby zahŕňa firmy a spoločnosti a naopak; </w:t>
      </w:r>
    </w:p>
    <w:p w14:paraId="471316E0" w14:textId="77777777" w:rsidR="0062084A" w:rsidRPr="004D0025" w:rsidRDefault="0062084A" w:rsidP="0062084A">
      <w:pPr>
        <w:pStyle w:val="AOHead3"/>
        <w:spacing w:before="120" w:line="264" w:lineRule="auto"/>
      </w:pPr>
      <w:r w:rsidRPr="004D0025">
        <w:lastRenderedPageBreak/>
        <w:t>akýkoľvek odkaz na Právne  predpisy  alebo právne akty EÚ, právne predpisy SR alebo Právne dokumenty, vrátane Systému riadenia EŠIF, odkazuje aj na akúkoľvek ich zmenu, t.j.  použije sa vždy v platnom znení;</w:t>
      </w:r>
    </w:p>
    <w:p w14:paraId="42617C2C" w14:textId="77777777" w:rsidR="0062084A" w:rsidRPr="004D0025" w:rsidRDefault="0062084A" w:rsidP="0062084A">
      <w:pPr>
        <w:pStyle w:val="AOHead3"/>
        <w:spacing w:before="120" w:line="264" w:lineRule="auto"/>
      </w:pPr>
      <w:r w:rsidRPr="004D0025">
        <w:t>nadpisy slúžia len pre väčšiu prehľadnosť Zmluvy o poskytnutí NFP a nemajú význam pri výklade tejto Zmluvy o poskytnutí NFP.</w:t>
      </w:r>
    </w:p>
    <w:p w14:paraId="30E573EF" w14:textId="77777777" w:rsidR="0062084A" w:rsidRPr="004D0025" w:rsidRDefault="0062084A" w:rsidP="0062084A">
      <w:pPr>
        <w:pStyle w:val="AOHead3"/>
        <w:numPr>
          <w:ilvl w:val="0"/>
          <w:numId w:val="0"/>
        </w:numPr>
        <w:spacing w:before="120" w:line="264" w:lineRule="auto"/>
        <w:ind w:left="540" w:hanging="540"/>
      </w:pPr>
      <w:r w:rsidRPr="004D0025">
        <w:t xml:space="preserve">1.4 </w:t>
      </w:r>
      <w:r w:rsidRPr="004D0025">
        <w:tab/>
        <w:t xml:space="preserve">V nadväznosti na ust. § 273 Obchodného zákonníka súčasťou zmluvy sú Všeobecné zmluvné podmienky, v ktorých sa bližšie upravujú práva, povinnosti a postavenie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zo Všeobecných zmluvných podmienok je rovnako záväzná, ako keby bola obsiahnutá priamo v tejto zmluve. V prípade rozdielnej úpravy v tejto zmluve a vo Všeobecných zmluvných podmienkach, má prednosť úprava obsiahnutá v tejto zmluve. </w:t>
      </w:r>
    </w:p>
    <w:p w14:paraId="6D9D6A65" w14:textId="77777777" w:rsidR="0062084A" w:rsidRPr="004D0025" w:rsidRDefault="0062084A" w:rsidP="0062084A">
      <w:pPr>
        <w:pStyle w:val="AOHead2"/>
        <w:numPr>
          <w:ilvl w:val="0"/>
          <w:numId w:val="0"/>
        </w:numPr>
        <w:spacing w:before="120" w:line="264" w:lineRule="auto"/>
        <w:rPr>
          <w:b w:val="0"/>
        </w:rPr>
      </w:pPr>
    </w:p>
    <w:p w14:paraId="4B0784F9" w14:textId="77777777" w:rsidR="0062084A" w:rsidRPr="004D0025" w:rsidRDefault="0062084A" w:rsidP="0062084A">
      <w:pPr>
        <w:pStyle w:val="AOHead1"/>
        <w:tabs>
          <w:tab w:val="clear" w:pos="720"/>
          <w:tab w:val="num" w:pos="567"/>
        </w:tabs>
        <w:spacing w:before="120" w:line="264" w:lineRule="auto"/>
        <w:ind w:left="567" w:hanging="567"/>
      </w:pPr>
      <w:r w:rsidRPr="004D0025">
        <w:t>PREDMET A ÚČEL ZMLUVY</w:t>
      </w:r>
    </w:p>
    <w:p w14:paraId="7A852E07" w14:textId="77777777" w:rsidR="0062084A" w:rsidRPr="004D0025" w:rsidRDefault="0062084A" w:rsidP="0062084A">
      <w:pPr>
        <w:pStyle w:val="AOHead2"/>
        <w:tabs>
          <w:tab w:val="clear" w:pos="720"/>
          <w:tab w:val="num" w:pos="567"/>
        </w:tabs>
        <w:spacing w:before="120" w:line="264" w:lineRule="auto"/>
        <w:ind w:left="567" w:hanging="567"/>
        <w:rPr>
          <w:b w:val="0"/>
        </w:rPr>
      </w:pPr>
      <w:r w:rsidRPr="004D0025">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6243C01F" w14:textId="77777777" w:rsidR="0062084A" w:rsidRPr="004D0025" w:rsidRDefault="0062084A" w:rsidP="0062084A">
      <w:pPr>
        <w:tabs>
          <w:tab w:val="left" w:pos="2880"/>
        </w:tabs>
        <w:spacing w:before="120" w:line="264" w:lineRule="auto"/>
        <w:ind w:left="540"/>
        <w:jc w:val="both"/>
        <w:rPr>
          <w:sz w:val="22"/>
          <w:szCs w:val="22"/>
        </w:rPr>
      </w:pPr>
      <w:r w:rsidRPr="004D0025">
        <w:rPr>
          <w:sz w:val="22"/>
          <w:szCs w:val="22"/>
        </w:rPr>
        <w:t>Názov projektu</w:t>
      </w:r>
      <w:r w:rsidRPr="004D0025">
        <w:rPr>
          <w:sz w:val="22"/>
          <w:szCs w:val="22"/>
        </w:rPr>
        <w:tab/>
      </w:r>
      <w:r w:rsidRPr="004D0025">
        <w:rPr>
          <w:sz w:val="22"/>
          <w:szCs w:val="22"/>
        </w:rPr>
        <w:tab/>
        <w:t xml:space="preserve">: </w:t>
      </w:r>
      <w:r w:rsidRPr="004D0025">
        <w:rPr>
          <w:sz w:val="22"/>
          <w:szCs w:val="22"/>
        </w:rPr>
        <w:tab/>
        <w:t>...............................................</w:t>
      </w:r>
    </w:p>
    <w:p w14:paraId="5C2E4F95" w14:textId="77777777" w:rsidR="0062084A" w:rsidRPr="004D0025" w:rsidRDefault="0062084A" w:rsidP="0062084A">
      <w:pPr>
        <w:tabs>
          <w:tab w:val="left" w:pos="2880"/>
        </w:tabs>
        <w:spacing w:before="120" w:line="264" w:lineRule="auto"/>
        <w:ind w:left="540"/>
        <w:jc w:val="both"/>
        <w:rPr>
          <w:sz w:val="22"/>
          <w:szCs w:val="22"/>
        </w:rPr>
      </w:pPr>
      <w:r w:rsidRPr="004D0025">
        <w:rPr>
          <w:sz w:val="22"/>
          <w:szCs w:val="22"/>
        </w:rPr>
        <w:t>Kód projektu v ITMS2014+</w:t>
      </w:r>
      <w:r w:rsidRPr="004D0025">
        <w:rPr>
          <w:sz w:val="22"/>
          <w:szCs w:val="22"/>
        </w:rPr>
        <w:tab/>
        <w:t xml:space="preserve">: </w:t>
      </w:r>
      <w:r w:rsidRPr="004D0025">
        <w:rPr>
          <w:sz w:val="22"/>
          <w:szCs w:val="22"/>
        </w:rPr>
        <w:tab/>
        <w:t>...............................................</w:t>
      </w:r>
    </w:p>
    <w:p w14:paraId="77AFFDAA" w14:textId="77777777" w:rsidR="0062084A" w:rsidRPr="004D0025" w:rsidRDefault="0062084A" w:rsidP="0062084A">
      <w:pPr>
        <w:spacing w:before="120" w:line="264" w:lineRule="auto"/>
        <w:ind w:left="540"/>
        <w:jc w:val="both"/>
        <w:rPr>
          <w:sz w:val="22"/>
          <w:szCs w:val="22"/>
        </w:rPr>
      </w:pPr>
      <w:r w:rsidRPr="004D0025">
        <w:rPr>
          <w:sz w:val="22"/>
          <w:szCs w:val="22"/>
        </w:rPr>
        <w:t>Miesto realizácie projektu</w:t>
      </w:r>
      <w:r w:rsidRPr="004D0025">
        <w:rPr>
          <w:sz w:val="22"/>
          <w:szCs w:val="22"/>
        </w:rPr>
        <w:tab/>
        <w:t xml:space="preserve">: </w:t>
      </w:r>
      <w:r w:rsidRPr="004D0025">
        <w:rPr>
          <w:sz w:val="22"/>
          <w:szCs w:val="22"/>
        </w:rPr>
        <w:tab/>
        <w:t>...............................................</w:t>
      </w:r>
    </w:p>
    <w:p w14:paraId="35A34A3C" w14:textId="77777777" w:rsidR="0062084A" w:rsidRPr="004D0025" w:rsidRDefault="0062084A" w:rsidP="0062084A">
      <w:pPr>
        <w:spacing w:before="120" w:line="264" w:lineRule="auto"/>
        <w:ind w:left="540"/>
        <w:jc w:val="both"/>
        <w:rPr>
          <w:sz w:val="22"/>
          <w:szCs w:val="22"/>
        </w:rPr>
      </w:pPr>
      <w:r w:rsidRPr="004D0025">
        <w:rPr>
          <w:sz w:val="22"/>
          <w:szCs w:val="22"/>
        </w:rPr>
        <w:t>Organizačná zložka zodpovedná za realizáciu projektu (ak je táto informácia relevantná)</w:t>
      </w:r>
      <w:r w:rsidRPr="004D0025">
        <w:rPr>
          <w:rStyle w:val="Odkaznapoznmkupodiarou"/>
          <w:sz w:val="22"/>
          <w:szCs w:val="22"/>
        </w:rPr>
        <w:footnoteReference w:id="2"/>
      </w:r>
    </w:p>
    <w:p w14:paraId="5463B3CA" w14:textId="77777777" w:rsidR="0062084A" w:rsidRPr="004D0025" w:rsidRDefault="0062084A" w:rsidP="0062084A">
      <w:pPr>
        <w:spacing w:before="120" w:line="264" w:lineRule="auto"/>
        <w:ind w:left="4248" w:hanging="708"/>
        <w:jc w:val="both"/>
        <w:rPr>
          <w:sz w:val="22"/>
          <w:szCs w:val="22"/>
        </w:rPr>
      </w:pPr>
      <w:r w:rsidRPr="004D0025">
        <w:rPr>
          <w:sz w:val="22"/>
          <w:szCs w:val="22"/>
        </w:rPr>
        <w:t xml:space="preserve">: </w:t>
      </w:r>
      <w:r w:rsidRPr="004D0025">
        <w:rPr>
          <w:sz w:val="22"/>
          <w:szCs w:val="22"/>
        </w:rPr>
        <w:tab/>
        <w:t>..............................................</w:t>
      </w:r>
    </w:p>
    <w:p w14:paraId="0FF53DFA" w14:textId="77777777" w:rsidR="0062084A" w:rsidRPr="004D0025" w:rsidRDefault="0062084A" w:rsidP="0062084A">
      <w:pPr>
        <w:spacing w:before="120" w:line="264" w:lineRule="auto"/>
        <w:ind w:left="4248" w:hanging="3681"/>
        <w:jc w:val="both"/>
        <w:rPr>
          <w:sz w:val="22"/>
          <w:szCs w:val="22"/>
        </w:rPr>
      </w:pPr>
      <w:r>
        <w:rPr>
          <w:sz w:val="22"/>
          <w:szCs w:val="22"/>
        </w:rPr>
        <w:t>Užívateľ (ak je táto informácia relevantná)</w:t>
      </w:r>
      <w:r w:rsidRPr="003A121E">
        <w:rPr>
          <w:rStyle w:val="Odkaznapoznmkupodiarou"/>
          <w:sz w:val="22"/>
          <w:szCs w:val="22"/>
        </w:rPr>
        <w:footnoteReference w:id="3"/>
      </w:r>
    </w:p>
    <w:p w14:paraId="4E576162" w14:textId="77777777" w:rsidR="0062084A" w:rsidRPr="004D0025" w:rsidRDefault="0062084A" w:rsidP="0062084A">
      <w:pPr>
        <w:tabs>
          <w:tab w:val="left" w:pos="540"/>
        </w:tabs>
        <w:spacing w:before="120" w:line="264" w:lineRule="auto"/>
        <w:jc w:val="both"/>
        <w:rPr>
          <w:sz w:val="22"/>
          <w:szCs w:val="22"/>
        </w:rPr>
      </w:pPr>
      <w:r w:rsidRPr="004D0025">
        <w:rPr>
          <w:sz w:val="22"/>
          <w:szCs w:val="22"/>
        </w:rPr>
        <w:tab/>
        <w:t>Výzva - kód Výzvy</w:t>
      </w:r>
      <w:r w:rsidRPr="004D0025">
        <w:rPr>
          <w:sz w:val="22"/>
          <w:szCs w:val="22"/>
        </w:rPr>
        <w:tab/>
      </w:r>
      <w:r w:rsidRPr="004D0025">
        <w:rPr>
          <w:sz w:val="22"/>
          <w:szCs w:val="22"/>
        </w:rPr>
        <w:tab/>
        <w:t>:</w:t>
      </w:r>
      <w:r w:rsidRPr="004D0025">
        <w:rPr>
          <w:sz w:val="22"/>
          <w:szCs w:val="22"/>
        </w:rPr>
        <w:tab/>
        <w:t>...............................................</w:t>
      </w:r>
    </w:p>
    <w:p w14:paraId="093FC3F9" w14:textId="77777777" w:rsidR="0062084A" w:rsidRPr="004D0025" w:rsidRDefault="0062084A" w:rsidP="0062084A">
      <w:pPr>
        <w:tabs>
          <w:tab w:val="left" w:pos="540"/>
        </w:tabs>
        <w:spacing w:before="120" w:line="264" w:lineRule="auto"/>
        <w:jc w:val="both"/>
        <w:rPr>
          <w:sz w:val="22"/>
          <w:szCs w:val="22"/>
        </w:rPr>
      </w:pPr>
      <w:r w:rsidRPr="004D0025">
        <w:rPr>
          <w:sz w:val="22"/>
          <w:szCs w:val="22"/>
        </w:rPr>
        <w:tab/>
        <w:t>Použitý systém financovania</w:t>
      </w:r>
      <w:r w:rsidRPr="004D0025">
        <w:rPr>
          <w:sz w:val="22"/>
          <w:szCs w:val="22"/>
        </w:rPr>
        <w:tab/>
        <w:t xml:space="preserve">: </w:t>
      </w:r>
      <w:r w:rsidRPr="004D0025">
        <w:rPr>
          <w:sz w:val="22"/>
          <w:szCs w:val="22"/>
        </w:rPr>
        <w:tab/>
        <w:t>.................................................</w:t>
      </w:r>
    </w:p>
    <w:p w14:paraId="6E4DD2FD" w14:textId="77777777" w:rsidR="0062084A" w:rsidRPr="004D0025" w:rsidRDefault="0062084A" w:rsidP="0062084A">
      <w:pPr>
        <w:spacing w:before="120" w:line="264" w:lineRule="auto"/>
        <w:ind w:left="540"/>
        <w:jc w:val="both"/>
        <w:rPr>
          <w:sz w:val="22"/>
          <w:szCs w:val="22"/>
        </w:rPr>
      </w:pPr>
      <w:r w:rsidRPr="004D0025" w:rsidDel="00181FAC">
        <w:rPr>
          <w:sz w:val="22"/>
          <w:szCs w:val="22"/>
        </w:rPr>
        <w:t xml:space="preserve"> </w:t>
      </w:r>
      <w:r w:rsidRPr="004D0025">
        <w:rPr>
          <w:sz w:val="22"/>
          <w:szCs w:val="22"/>
        </w:rPr>
        <w:t>(ďalej len „</w:t>
      </w:r>
      <w:r w:rsidRPr="004D0025">
        <w:rPr>
          <w:b/>
          <w:i/>
          <w:sz w:val="22"/>
          <w:szCs w:val="22"/>
        </w:rPr>
        <w:t>Projekt</w:t>
      </w:r>
      <w:r w:rsidRPr="004D0025">
        <w:rPr>
          <w:sz w:val="22"/>
          <w:szCs w:val="22"/>
        </w:rPr>
        <w:t>“).</w:t>
      </w:r>
    </w:p>
    <w:p w14:paraId="3AA42235" w14:textId="77777777" w:rsidR="0062084A" w:rsidRPr="004D0025" w:rsidRDefault="0062084A" w:rsidP="0062084A">
      <w:pPr>
        <w:pStyle w:val="AOHead2"/>
        <w:tabs>
          <w:tab w:val="clear" w:pos="720"/>
          <w:tab w:val="num" w:pos="567"/>
        </w:tabs>
        <w:spacing w:before="120" w:line="264" w:lineRule="auto"/>
        <w:ind w:left="567"/>
        <w:rPr>
          <w:b w:val="0"/>
        </w:rPr>
      </w:pPr>
      <w:r w:rsidRPr="004D0025">
        <w:rPr>
          <w:b w:val="0"/>
        </w:rPr>
        <w:t>Účelom Zmluvy o poskytnutí NFP je spolufinancovanie schváleného Projektu Prijímateľa, a to poskytnutím NFP v rámci:</w:t>
      </w:r>
    </w:p>
    <w:p w14:paraId="45C10D1E" w14:textId="77777777" w:rsidR="0062084A" w:rsidRPr="004D0025" w:rsidRDefault="0062084A" w:rsidP="0062084A">
      <w:pPr>
        <w:tabs>
          <w:tab w:val="left" w:pos="3544"/>
        </w:tabs>
        <w:spacing w:before="120" w:line="264" w:lineRule="auto"/>
        <w:ind w:left="3544" w:hanging="3004"/>
        <w:jc w:val="both"/>
        <w:rPr>
          <w:b/>
          <w:sz w:val="22"/>
          <w:szCs w:val="22"/>
        </w:rPr>
      </w:pPr>
      <w:r w:rsidRPr="004D0025">
        <w:rPr>
          <w:sz w:val="22"/>
          <w:szCs w:val="22"/>
        </w:rPr>
        <w:t>Operačný program:</w:t>
      </w:r>
      <w:r w:rsidRPr="004D0025">
        <w:rPr>
          <w:sz w:val="22"/>
          <w:szCs w:val="22"/>
        </w:rPr>
        <w:tab/>
      </w:r>
      <w:r>
        <w:rPr>
          <w:sz w:val="22"/>
          <w:szCs w:val="22"/>
        </w:rPr>
        <w:t>Ľudské zdroje</w:t>
      </w:r>
    </w:p>
    <w:p w14:paraId="1A2104C7" w14:textId="77777777" w:rsidR="0062084A" w:rsidRPr="004D0025" w:rsidRDefault="0062084A" w:rsidP="0062084A">
      <w:pPr>
        <w:tabs>
          <w:tab w:val="left" w:pos="3544"/>
        </w:tabs>
        <w:spacing w:before="120" w:line="264" w:lineRule="auto"/>
        <w:ind w:left="3544" w:hanging="3004"/>
        <w:jc w:val="both"/>
        <w:rPr>
          <w:b/>
          <w:sz w:val="22"/>
          <w:szCs w:val="22"/>
        </w:rPr>
      </w:pPr>
      <w:r w:rsidRPr="004D0025">
        <w:rPr>
          <w:sz w:val="22"/>
          <w:szCs w:val="22"/>
        </w:rPr>
        <w:t>Spolufinancovaný fondom:</w:t>
      </w:r>
      <w:r w:rsidRPr="004D0025">
        <w:rPr>
          <w:sz w:val="22"/>
          <w:szCs w:val="22"/>
        </w:rPr>
        <w:tab/>
      </w:r>
      <w:r>
        <w:rPr>
          <w:sz w:val="22"/>
          <w:szCs w:val="22"/>
        </w:rPr>
        <w:t>Európsky sociálny fond</w:t>
      </w:r>
    </w:p>
    <w:p w14:paraId="7FC107B4" w14:textId="77777777" w:rsidR="0062084A" w:rsidRPr="004D0025" w:rsidRDefault="0062084A" w:rsidP="0062084A">
      <w:pPr>
        <w:tabs>
          <w:tab w:val="left" w:pos="3544"/>
        </w:tabs>
        <w:spacing w:before="120" w:line="264" w:lineRule="auto"/>
        <w:ind w:left="3544" w:hanging="3004"/>
        <w:jc w:val="both"/>
        <w:rPr>
          <w:sz w:val="22"/>
          <w:szCs w:val="22"/>
        </w:rPr>
      </w:pPr>
      <w:r w:rsidRPr="004D0025">
        <w:rPr>
          <w:sz w:val="22"/>
          <w:szCs w:val="22"/>
        </w:rPr>
        <w:t>Prioritná os:</w:t>
      </w:r>
      <w:r w:rsidRPr="004D0025">
        <w:rPr>
          <w:sz w:val="22"/>
          <w:szCs w:val="22"/>
        </w:rPr>
        <w:tab/>
        <w:t>...................................................</w:t>
      </w:r>
    </w:p>
    <w:p w14:paraId="2B51742F" w14:textId="77777777" w:rsidR="0062084A" w:rsidRPr="004D0025" w:rsidRDefault="0062084A" w:rsidP="0062084A">
      <w:pPr>
        <w:pStyle w:val="Normlnywebov"/>
        <w:tabs>
          <w:tab w:val="left" w:pos="3544"/>
        </w:tabs>
        <w:spacing w:before="200" w:beforeAutospacing="0" w:after="0" w:afterAutospacing="0" w:line="264" w:lineRule="auto"/>
        <w:ind w:left="3544" w:hanging="3005"/>
        <w:jc w:val="both"/>
        <w:outlineLvl w:val="0"/>
        <w:rPr>
          <w:sz w:val="22"/>
          <w:szCs w:val="22"/>
        </w:rPr>
      </w:pPr>
      <w:r w:rsidRPr="004D0025">
        <w:rPr>
          <w:sz w:val="22"/>
          <w:szCs w:val="22"/>
        </w:rPr>
        <w:t>Investičná priorita:</w:t>
      </w:r>
      <w:r w:rsidRPr="004D0025">
        <w:rPr>
          <w:sz w:val="22"/>
          <w:szCs w:val="22"/>
        </w:rPr>
        <w:tab/>
        <w:t>...................................................</w:t>
      </w:r>
    </w:p>
    <w:p w14:paraId="6EE30936" w14:textId="77777777" w:rsidR="0062084A" w:rsidRPr="004D0025" w:rsidRDefault="0062084A" w:rsidP="0062084A">
      <w:pPr>
        <w:pStyle w:val="Normlnywebov"/>
        <w:tabs>
          <w:tab w:val="left" w:pos="3544"/>
        </w:tabs>
        <w:spacing w:before="0" w:beforeAutospacing="0" w:after="0" w:afterAutospacing="0" w:line="264" w:lineRule="auto"/>
        <w:ind w:left="3544" w:hanging="3004"/>
        <w:jc w:val="both"/>
        <w:outlineLvl w:val="0"/>
        <w:rPr>
          <w:rStyle w:val="Siln"/>
          <w:b w:val="0"/>
          <w:bCs/>
          <w:color w:val="000000"/>
          <w:sz w:val="22"/>
          <w:szCs w:val="22"/>
        </w:rPr>
      </w:pPr>
    </w:p>
    <w:p w14:paraId="16E54A2A" w14:textId="77777777" w:rsidR="0062084A" w:rsidRPr="004D0025" w:rsidRDefault="0062084A" w:rsidP="0062084A">
      <w:pPr>
        <w:pStyle w:val="Normlnywebov"/>
        <w:tabs>
          <w:tab w:val="left" w:pos="3544"/>
        </w:tabs>
        <w:spacing w:before="0" w:beforeAutospacing="0" w:after="0" w:afterAutospacing="0" w:line="264" w:lineRule="auto"/>
        <w:ind w:left="3544" w:hanging="3004"/>
        <w:jc w:val="both"/>
        <w:outlineLvl w:val="0"/>
        <w:rPr>
          <w:rStyle w:val="Siln"/>
          <w:b w:val="0"/>
          <w:bCs/>
          <w:color w:val="000000"/>
          <w:sz w:val="22"/>
          <w:szCs w:val="22"/>
        </w:rPr>
      </w:pPr>
      <w:r w:rsidRPr="004D0025">
        <w:rPr>
          <w:sz w:val="22"/>
          <w:szCs w:val="22"/>
        </w:rPr>
        <w:t>Špecifický cieľ:</w:t>
      </w:r>
      <w:r w:rsidRPr="004D0025">
        <w:rPr>
          <w:sz w:val="22"/>
          <w:szCs w:val="22"/>
        </w:rPr>
        <w:tab/>
        <w:t>...................................................</w:t>
      </w:r>
    </w:p>
    <w:p w14:paraId="755AF64F" w14:textId="77777777" w:rsidR="0062084A" w:rsidRPr="004D0025" w:rsidRDefault="0062084A" w:rsidP="0062084A">
      <w:pPr>
        <w:tabs>
          <w:tab w:val="left" w:pos="3544"/>
        </w:tabs>
        <w:spacing w:before="200" w:line="264" w:lineRule="auto"/>
        <w:ind w:left="3544" w:hanging="3005"/>
        <w:jc w:val="both"/>
        <w:rPr>
          <w:rFonts w:eastAsia="SimSun"/>
          <w:sz w:val="22"/>
          <w:szCs w:val="22"/>
          <w:lang w:eastAsia="en-US"/>
        </w:rPr>
      </w:pPr>
      <w:r w:rsidRPr="004D0025">
        <w:rPr>
          <w:rFonts w:eastAsia="SimSun"/>
          <w:sz w:val="22"/>
          <w:szCs w:val="22"/>
          <w:lang w:eastAsia="en-US"/>
        </w:rPr>
        <w:t>Schéma pomoci:</w:t>
      </w:r>
      <w:r w:rsidRPr="004D0025">
        <w:rPr>
          <w:rFonts w:eastAsia="SimSun"/>
          <w:sz w:val="22"/>
          <w:szCs w:val="22"/>
          <w:lang w:eastAsia="en-US"/>
        </w:rPr>
        <w:tab/>
      </w:r>
      <w:r w:rsidRPr="004D0025">
        <w:rPr>
          <w:sz w:val="22"/>
          <w:szCs w:val="22"/>
        </w:rPr>
        <w:t>...............................................</w:t>
      </w:r>
      <w:r w:rsidRPr="004D0025">
        <w:rPr>
          <w:rFonts w:eastAsia="SimSun"/>
          <w:sz w:val="22"/>
          <w:szCs w:val="22"/>
          <w:lang w:eastAsia="en-US"/>
        </w:rPr>
        <w:t xml:space="preserve"> </w:t>
      </w:r>
    </w:p>
    <w:p w14:paraId="3DA838B9" w14:textId="77777777" w:rsidR="0062084A" w:rsidRPr="004D0025" w:rsidRDefault="0062084A" w:rsidP="0062084A">
      <w:pPr>
        <w:tabs>
          <w:tab w:val="left" w:pos="3544"/>
        </w:tabs>
        <w:spacing w:line="264" w:lineRule="auto"/>
        <w:ind w:left="3544" w:hanging="3004"/>
        <w:jc w:val="both"/>
        <w:rPr>
          <w:rFonts w:eastAsia="SimSun"/>
          <w:sz w:val="22"/>
          <w:szCs w:val="22"/>
          <w:lang w:eastAsia="en-US"/>
        </w:rPr>
      </w:pPr>
      <w:r w:rsidRPr="004D0025">
        <w:rPr>
          <w:rFonts w:eastAsia="SimSun"/>
          <w:sz w:val="22"/>
          <w:szCs w:val="22"/>
          <w:lang w:eastAsia="en-US"/>
        </w:rPr>
        <w:tab/>
        <w:t>(schéma štátnej pomoci/pomoci de minimis)</w:t>
      </w:r>
    </w:p>
    <w:p w14:paraId="7994ED24" w14:textId="77777777" w:rsidR="0062084A" w:rsidRPr="004D0025" w:rsidRDefault="0062084A" w:rsidP="0062084A">
      <w:pPr>
        <w:widowControl w:val="0"/>
        <w:tabs>
          <w:tab w:val="left" w:pos="3544"/>
          <w:tab w:val="left" w:pos="3828"/>
        </w:tabs>
        <w:spacing w:before="120" w:line="264" w:lineRule="auto"/>
        <w:ind w:left="3544" w:hanging="3005"/>
        <w:jc w:val="both"/>
        <w:rPr>
          <w:rFonts w:eastAsia="SimSun"/>
          <w:sz w:val="22"/>
          <w:szCs w:val="22"/>
          <w:lang w:eastAsia="en-US"/>
        </w:rPr>
      </w:pPr>
      <w:r w:rsidRPr="004D0025">
        <w:rPr>
          <w:rFonts w:eastAsia="SimSun"/>
          <w:sz w:val="22"/>
          <w:szCs w:val="22"/>
          <w:lang w:eastAsia="en-US"/>
        </w:rPr>
        <w:lastRenderedPageBreak/>
        <w:t>na dosiahnutie cieľa Projektu:</w:t>
      </w:r>
      <w:r w:rsidRPr="004D0025">
        <w:rPr>
          <w:rFonts w:eastAsia="SimSun"/>
          <w:sz w:val="22"/>
          <w:szCs w:val="22"/>
          <w:lang w:eastAsia="en-US"/>
        </w:rPr>
        <w:tab/>
        <w:t>naplnenie Merateľných ukazovateľov Projektu definovaných v Prílohe č. 2 Predmet podpory,</w:t>
      </w:r>
      <w:r>
        <w:rPr>
          <w:rFonts w:eastAsia="SimSun"/>
          <w:sz w:val="22"/>
          <w:szCs w:val="22"/>
          <w:lang w:eastAsia="en-US"/>
        </w:rPr>
        <w:t xml:space="preserve"> spôsobu </w:t>
      </w:r>
      <w:r w:rsidRPr="004D0025">
        <w:rPr>
          <w:rFonts w:eastAsia="SimSun"/>
          <w:sz w:val="22"/>
          <w:szCs w:val="22"/>
          <w:lang w:eastAsia="en-US"/>
        </w:rPr>
        <w:t xml:space="preserve"> a to podľa času plnenia Merateľného ukazovateľa buď k dátumu Ukončenia realizácie hlavných aktivít Projektu alebo po Ukončení realizácie hlavných aktivít Projektu</w:t>
      </w:r>
      <w:r>
        <w:rPr>
          <w:rFonts w:eastAsia="SimSun"/>
          <w:sz w:val="22"/>
          <w:szCs w:val="22"/>
          <w:lang w:eastAsia="en-US"/>
        </w:rPr>
        <w:t>.</w:t>
      </w:r>
      <w:r w:rsidRPr="004D0025">
        <w:rPr>
          <w:rFonts w:eastAsia="SimSun"/>
          <w:sz w:val="22"/>
          <w:szCs w:val="22"/>
          <w:lang w:eastAsia="en-US"/>
        </w:rPr>
        <w:t xml:space="preserve"> </w:t>
      </w:r>
    </w:p>
    <w:p w14:paraId="615A7969" w14:textId="77777777" w:rsidR="0062084A" w:rsidRPr="004D0025" w:rsidRDefault="0062084A" w:rsidP="0062084A">
      <w:pPr>
        <w:rPr>
          <w:rFonts w:eastAsia="SimSun"/>
          <w:sz w:val="22"/>
          <w:szCs w:val="22"/>
          <w:lang w:eastAsia="en-US"/>
        </w:rPr>
      </w:pPr>
    </w:p>
    <w:p w14:paraId="66F08A62" w14:textId="77777777" w:rsidR="0062084A" w:rsidRPr="004D0025" w:rsidRDefault="0062084A" w:rsidP="0062084A">
      <w:pPr>
        <w:pStyle w:val="AOHead2"/>
        <w:tabs>
          <w:tab w:val="clear" w:pos="720"/>
          <w:tab w:val="num" w:pos="567"/>
        </w:tabs>
        <w:spacing w:before="120" w:line="264" w:lineRule="auto"/>
        <w:ind w:left="567" w:hanging="709"/>
        <w:rPr>
          <w:b w:val="0"/>
        </w:rPr>
      </w:pPr>
      <w:r w:rsidRPr="004D0025">
        <w:rPr>
          <w:b w:val="0"/>
        </w:rPr>
        <w:t>Poskytovateľ sa zaväzuje, že na základe Zmluvy o poskytnutí NFP poskytne NFP Prijímateľovi za účelom uvedeným v ods. 2.2 tohto článku na Realizáciu aktivít Projektu, a to spôsobom a v súlade s ustanoveniami Zmluvy o poskytnutí NFP, v súlade so 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34F9B841" w14:textId="77777777" w:rsidR="0062084A" w:rsidRPr="004D0025" w:rsidRDefault="0062084A" w:rsidP="0062084A">
      <w:pPr>
        <w:pStyle w:val="AOHead2"/>
        <w:tabs>
          <w:tab w:val="clear" w:pos="720"/>
          <w:tab w:val="num" w:pos="567"/>
        </w:tabs>
        <w:spacing w:before="120" w:line="264" w:lineRule="auto"/>
        <w:ind w:left="567"/>
        <w:rPr>
          <w:b w:val="0"/>
        </w:rPr>
      </w:pPr>
      <w:r w:rsidRPr="004D0025">
        <w:rPr>
          <w:b w:val="0"/>
        </w:rPr>
        <w:t>Prijímateľ sa zaväzuje prijať poskytnutý NFP,</w:t>
      </w:r>
      <w:r w:rsidR="002904CD">
        <w:rPr>
          <w:b w:val="0"/>
        </w:rPr>
        <w:t xml:space="preserve"> </w:t>
      </w:r>
      <w:commentRangeStart w:id="3"/>
      <w:r w:rsidR="002904CD" w:rsidRPr="00C06392">
        <w:rPr>
          <w:b w:val="0"/>
        </w:rPr>
        <w:t>vyplatiť jeho zodpovedajúcu časť Partnerovi</w:t>
      </w:r>
      <w:commentRangeEnd w:id="3"/>
      <w:r w:rsidR="002904CD">
        <w:rPr>
          <w:rStyle w:val="Odkaznakomentr"/>
          <w:rFonts w:eastAsia="Times New Roman"/>
          <w:b w:val="0"/>
          <w:szCs w:val="20"/>
          <w:lang w:eastAsia="sk-SK"/>
        </w:rPr>
        <w:commentReference w:id="3"/>
      </w:r>
      <w:r w:rsidR="002904CD">
        <w:rPr>
          <w:b w:val="0"/>
        </w:rPr>
        <w:t>,</w:t>
      </w:r>
      <w:r w:rsidRPr="004D0025">
        <w:rPr>
          <w:b w:val="0"/>
        </w:rPr>
        <w:t xml:space="preserve"> použiť ho v súlade s podmienkami stanovenými v Zmluve o poskytnutí NFP a jej účelom a 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ods. 3 VZP.</w:t>
      </w:r>
      <w:r w:rsidR="002904CD">
        <w:rPr>
          <w:b w:val="0"/>
        </w:rPr>
        <w:t xml:space="preserve"> </w:t>
      </w:r>
      <w:commentRangeStart w:id="4"/>
      <w:r w:rsidR="002904CD" w:rsidRPr="002904CD">
        <w:rPr>
          <w:b w:val="0"/>
        </w:rPr>
        <w:t>Nakoľko sa Projekt realizuje za účasti Partnera, Prijímateľ je povinný mať uzatvorenú Zmluvu o partnerstve s Partnerom za účelom realizácie Projektu a za účelom poskytnutia zodpovedajúcej časti NFP Partnerovi</w:t>
      </w:r>
      <w:r w:rsidR="002904CD">
        <w:rPr>
          <w:b w:val="0"/>
        </w:rPr>
        <w:t>.</w:t>
      </w:r>
      <w:r w:rsidRPr="004D0025">
        <w:rPr>
          <w:b w:val="0"/>
        </w:rPr>
        <w:t xml:space="preserve"> </w:t>
      </w:r>
      <w:commentRangeEnd w:id="4"/>
      <w:r w:rsidR="002904CD">
        <w:rPr>
          <w:rStyle w:val="Odkaznakomentr"/>
          <w:rFonts w:eastAsia="Times New Roman"/>
          <w:b w:val="0"/>
          <w:szCs w:val="20"/>
          <w:lang w:eastAsia="sk-SK"/>
        </w:rPr>
        <w:commentReference w:id="4"/>
      </w:r>
      <w:r w:rsidRPr="004D0025">
        <w:rPr>
          <w:b w:val="0"/>
        </w:rPr>
        <w:t xml:space="preserve">Na preukázanie plnenia cieľa Projektu podľa odseku 2.2 tohto článku zmluvy je Prijímateľ povinný udeliť alebo zabezpečiť udelenie všetkých potrebných súhlasov, ak plnenie jedného alebo viacerých Merateľných ukazovateľov sa preukazuje spôsobom, ktorý udelenie súhlasu vyžaduje. Súhlasom podľa tohto odseku sa rozumie napríklad súhlas s poskytovaním údajov z informačného systému tretej osoby. </w:t>
      </w:r>
    </w:p>
    <w:p w14:paraId="6B1E699B" w14:textId="77777777" w:rsidR="0062084A" w:rsidRPr="004D0025" w:rsidRDefault="0062084A" w:rsidP="0062084A">
      <w:pPr>
        <w:pStyle w:val="AOHead2"/>
        <w:tabs>
          <w:tab w:val="clear" w:pos="720"/>
        </w:tabs>
        <w:spacing w:before="120" w:line="264" w:lineRule="auto"/>
        <w:ind w:left="567"/>
        <w:rPr>
          <w:b w:val="0"/>
        </w:rPr>
      </w:pPr>
      <w:r w:rsidRPr="004D0025">
        <w:rPr>
          <w:b w:val="0"/>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08C650E7" w14:textId="77777777" w:rsidR="0062084A" w:rsidRPr="004D0025" w:rsidRDefault="0062084A" w:rsidP="0062084A">
      <w:pPr>
        <w:pStyle w:val="AOHead2"/>
        <w:tabs>
          <w:tab w:val="clear" w:pos="720"/>
          <w:tab w:val="num" w:pos="567"/>
        </w:tabs>
        <w:spacing w:before="120" w:line="264" w:lineRule="auto"/>
        <w:ind w:left="567"/>
        <w:rPr>
          <w:b w:val="0"/>
        </w:rPr>
      </w:pPr>
      <w:r w:rsidRPr="004D0025">
        <w:rPr>
          <w:b w:val="0"/>
        </w:rPr>
        <w:t xml:space="preserve">NFP poskytnutý v zmysle Zmluvy o poskytnutí NFP je tvorený prostriedkami EÚ a štátneho rozpočtu SR, v dôsledku čoho musia byť finančné prostriedky tvoriace NFP vynaložené : </w:t>
      </w:r>
    </w:p>
    <w:p w14:paraId="3B1A6F7B" w14:textId="77777777" w:rsidR="0062084A" w:rsidRPr="004D0025" w:rsidRDefault="0062084A" w:rsidP="0062084A">
      <w:pPr>
        <w:pStyle w:val="AOHead2"/>
        <w:keepNext w:val="0"/>
        <w:numPr>
          <w:ilvl w:val="1"/>
          <w:numId w:val="24"/>
        </w:numPr>
        <w:spacing w:before="0" w:line="264" w:lineRule="auto"/>
        <w:ind w:left="1434" w:hanging="357"/>
        <w:rPr>
          <w:b w:val="0"/>
        </w:rPr>
      </w:pPr>
      <w:r w:rsidRPr="004D0025">
        <w:rPr>
          <w:b w:val="0"/>
        </w:rPr>
        <w:t xml:space="preserve">v súlade so zásadou riadneho finančného hospodárenia v zmysle čl. 30 Nariadenia 966/2012, </w:t>
      </w:r>
    </w:p>
    <w:p w14:paraId="0033990E" w14:textId="77777777" w:rsidR="0062084A" w:rsidRPr="004D0025" w:rsidRDefault="0062084A" w:rsidP="0062084A">
      <w:pPr>
        <w:pStyle w:val="AOHead2"/>
        <w:keepNext w:val="0"/>
        <w:numPr>
          <w:ilvl w:val="1"/>
          <w:numId w:val="24"/>
        </w:numPr>
        <w:spacing w:before="0"/>
        <w:ind w:left="1434" w:hanging="357"/>
        <w:rPr>
          <w:b w:val="0"/>
        </w:rPr>
      </w:pPr>
      <w:r w:rsidRPr="004D0025">
        <w:rPr>
          <w:b w:val="0"/>
        </w:rPr>
        <w:t xml:space="preserve">hospodárne, efektívne, účinne a účelne, </w:t>
      </w:r>
    </w:p>
    <w:p w14:paraId="5683599E" w14:textId="77777777" w:rsidR="0062084A" w:rsidRPr="004D0025" w:rsidRDefault="0062084A" w:rsidP="0062084A">
      <w:pPr>
        <w:pStyle w:val="AOHead2"/>
        <w:keepNext w:val="0"/>
        <w:numPr>
          <w:ilvl w:val="1"/>
          <w:numId w:val="24"/>
        </w:numPr>
        <w:spacing w:before="0" w:line="264" w:lineRule="auto"/>
        <w:ind w:hanging="363"/>
        <w:rPr>
          <w:b w:val="0"/>
        </w:rPr>
      </w:pPr>
      <w:r w:rsidRPr="004D0025">
        <w:rPr>
          <w:b w:val="0"/>
        </w:rPr>
        <w:t xml:space="preserve">v súlade s ostatnými pravidlami rozpočtového hospodárenia s verejnými prostriedkami vyplývajúcimi z § 19 zákona o rozpočtových pravidlách verejnej správy.  </w:t>
      </w:r>
    </w:p>
    <w:p w14:paraId="0811F0B3" w14:textId="77777777" w:rsidR="0062084A" w:rsidRPr="004D0025" w:rsidRDefault="0062084A" w:rsidP="0062084A">
      <w:pPr>
        <w:pStyle w:val="AOHead2"/>
        <w:keepNext w:val="0"/>
        <w:numPr>
          <w:ilvl w:val="0"/>
          <w:numId w:val="0"/>
        </w:numPr>
        <w:spacing w:before="0" w:line="264" w:lineRule="auto"/>
        <w:ind w:left="540"/>
        <w:rPr>
          <w:b w:val="0"/>
        </w:rPr>
      </w:pPr>
      <w:r w:rsidRPr="004D0025">
        <w:rPr>
          <w:b w:val="0"/>
        </w:rPr>
        <w:t>Poskytovateľ je oprávnený prijať osobitné pravidlá a postupy na preverovanie splnenia podmienok podľa písm. a) až c) tohto odseku vo vzťahu k výdavkom v rámci Projektu a včleniť ich do jednotlivých úkonov, ktoré Poskytovateľ vykonáva v súvislosti s Projektom od nadobudnutia účinnosti Zmluvy o poskytnutí NFP (napríklad v súvislosti s kontrolou Verejného obstarávania, s kontrolou Žiadosti o platbu vykonávanou formou administratívnej</w:t>
      </w:r>
      <w:r>
        <w:rPr>
          <w:b w:val="0"/>
        </w:rPr>
        <w:t xml:space="preserve"> finančnej</w:t>
      </w:r>
      <w:r w:rsidRPr="004D0025">
        <w:rPr>
          <w:b w:val="0"/>
        </w:rPr>
        <w:t xml:space="preserve"> kontroly), ako aj v rámci výkonu inej kontroly, až do skončenia Udržateľnosti Projektu. Ak Prijímateľ poruší zásadu alebo pravidlá podľa písm. a) až c) tohto odseku, je povinný vrátiť NFP alebo jeho časť v súlade s čl. 10 VZP.</w:t>
      </w:r>
    </w:p>
    <w:p w14:paraId="334BACEA" w14:textId="77777777" w:rsidR="0062084A" w:rsidRPr="004D0025" w:rsidRDefault="0062084A" w:rsidP="0062084A">
      <w:pPr>
        <w:pStyle w:val="AOHead2"/>
        <w:tabs>
          <w:tab w:val="clear" w:pos="720"/>
        </w:tabs>
        <w:spacing w:before="120"/>
        <w:ind w:left="567"/>
        <w:rPr>
          <w:b w:val="0"/>
        </w:rPr>
      </w:pPr>
      <w:r w:rsidRPr="004D0025">
        <w:rPr>
          <w:b w:val="0"/>
        </w:rPr>
        <w:lastRenderedPageBreak/>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79355516" w14:textId="77777777" w:rsidR="0062084A" w:rsidRPr="004D0025" w:rsidRDefault="0062084A" w:rsidP="0062084A">
      <w:pPr>
        <w:pStyle w:val="AOHead2"/>
        <w:tabs>
          <w:tab w:val="clear" w:pos="720"/>
          <w:tab w:val="num" w:pos="567"/>
        </w:tabs>
        <w:spacing w:before="120" w:line="264" w:lineRule="auto"/>
        <w:ind w:left="567" w:hanging="709"/>
        <w:rPr>
          <w:b w:val="0"/>
        </w:rPr>
      </w:pPr>
      <w:r w:rsidRPr="004D0025">
        <w:rPr>
          <w:b w:val="0"/>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0E0E2328" w14:textId="77777777" w:rsidR="0062084A" w:rsidRPr="004E10C1" w:rsidRDefault="0062084A" w:rsidP="0062084A">
      <w:pPr>
        <w:pStyle w:val="AOHead2"/>
        <w:tabs>
          <w:tab w:val="clear" w:pos="720"/>
          <w:tab w:val="num" w:pos="567"/>
        </w:tabs>
        <w:spacing w:before="120" w:line="264" w:lineRule="auto"/>
        <w:ind w:left="567" w:hanging="709"/>
        <w:rPr>
          <w:b w:val="0"/>
        </w:rPr>
      </w:pPr>
      <w:r w:rsidRPr="004D0025">
        <w:rPr>
          <w:b w:val="0"/>
          <w:bCs/>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4F677A3D" w14:textId="77777777" w:rsidR="0062084A" w:rsidRDefault="0062084A" w:rsidP="00DD05B8">
      <w:pPr>
        <w:pStyle w:val="AOHead2"/>
        <w:tabs>
          <w:tab w:val="clear" w:pos="720"/>
          <w:tab w:val="num" w:pos="567"/>
        </w:tabs>
        <w:spacing w:before="120" w:line="264" w:lineRule="auto"/>
        <w:ind w:left="567" w:hanging="709"/>
        <w:rPr>
          <w:b w:val="0"/>
          <w:bCs/>
        </w:rPr>
      </w:pPr>
      <w:r w:rsidRPr="004E10C1">
        <w:rPr>
          <w:b w:val="0"/>
          <w:bCs/>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w:t>
      </w:r>
      <w:r w:rsidRPr="00DD05B8">
        <w:rPr>
          <w:b w:val="0"/>
        </w:rPr>
        <w:t>2016</w:t>
      </w:r>
      <w:r w:rsidRPr="004E10C1">
        <w:rPr>
          <w:b w:val="0"/>
          <w:bCs/>
        </w:rPr>
        <w:t xml:space="preserve">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4FC965A7" w14:textId="77777777" w:rsidR="0062084A" w:rsidRPr="00FA4D9A" w:rsidRDefault="00DD05B8" w:rsidP="00DD05B8">
      <w:pPr>
        <w:pStyle w:val="AOHead2"/>
        <w:tabs>
          <w:tab w:val="clear" w:pos="720"/>
          <w:tab w:val="num" w:pos="567"/>
        </w:tabs>
        <w:spacing w:before="120"/>
        <w:ind w:left="567"/>
      </w:pPr>
      <w:r>
        <w:rPr>
          <w:b w:val="0"/>
        </w:rPr>
        <w:t xml:space="preserve">NFP </w:t>
      </w:r>
      <w:r w:rsidRPr="00DD05B8">
        <w:rPr>
          <w:b w:val="0"/>
        </w:rPr>
        <w:t>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bolo mu počas trvania tohto porušenia povinnosti vyplatené NFP alebo jeho časť, ide podstatné porušenie Zmluvy o poskytnutí NFP podľa článku 9 VZP a Prijímateľ je povinný vrátiť NFP alebo jeho časť v súlade s článkom 10 VZP</w:t>
      </w:r>
      <w:r w:rsidR="0062084A" w:rsidRPr="00FA4D9A">
        <w:rPr>
          <w:b w:val="0"/>
        </w:rPr>
        <w:t>.</w:t>
      </w:r>
    </w:p>
    <w:p w14:paraId="7C4D9C4B" w14:textId="77777777" w:rsidR="0062084A" w:rsidRDefault="0062084A" w:rsidP="00DD05B8">
      <w:pPr>
        <w:pStyle w:val="AOHead2"/>
        <w:tabs>
          <w:tab w:val="clear" w:pos="720"/>
          <w:tab w:val="num" w:pos="567"/>
        </w:tabs>
        <w:spacing w:before="120" w:line="264" w:lineRule="auto"/>
        <w:ind w:left="567" w:hanging="709"/>
        <w:rPr>
          <w:b w:val="0"/>
        </w:rPr>
      </w:pPr>
      <w:commentRangeStart w:id="5"/>
      <w:r>
        <w:rPr>
          <w:b w:val="0"/>
        </w:rPr>
        <w:t>P</w:t>
      </w:r>
      <w:r w:rsidRPr="003A72D5">
        <w:rPr>
          <w:b w:val="0"/>
        </w:rPr>
        <w:t>artner</w:t>
      </w:r>
      <w:r>
        <w:rPr>
          <w:b w:val="0"/>
        </w:rPr>
        <w:t xml:space="preserve"> na ktorého sa</w:t>
      </w:r>
      <w:r w:rsidRPr="003A72D5">
        <w:rPr>
          <w:b w:val="0"/>
        </w:rPr>
        <w:t xml:space="preserve"> v</w:t>
      </w:r>
      <w:r w:rsidRPr="0082465A">
        <w:rPr>
          <w:b w:val="0"/>
        </w:rPr>
        <w:t> </w:t>
      </w:r>
      <w:r w:rsidRPr="003A72D5">
        <w:rPr>
          <w:b w:val="0"/>
        </w:rPr>
        <w:t>zmysle zákona č. 292/2014 Z. z. o</w:t>
      </w:r>
      <w:r w:rsidRPr="0082465A">
        <w:rPr>
          <w:b w:val="0"/>
        </w:rPr>
        <w:t> </w:t>
      </w:r>
      <w:r w:rsidRPr="003A72D5">
        <w:rPr>
          <w:b w:val="0"/>
        </w:rPr>
        <w:t>príspevku z</w:t>
      </w:r>
      <w:r w:rsidRPr="0082465A">
        <w:rPr>
          <w:b w:val="0"/>
        </w:rPr>
        <w:t> </w:t>
      </w:r>
      <w:r w:rsidRPr="003A72D5">
        <w:rPr>
          <w:b w:val="0"/>
        </w:rPr>
        <w:t>Európskych štrukturálnych a</w:t>
      </w:r>
      <w:r w:rsidRPr="0082465A">
        <w:rPr>
          <w:b w:val="0"/>
        </w:rPr>
        <w:t> </w:t>
      </w:r>
      <w:r w:rsidRPr="003A72D5">
        <w:rPr>
          <w:b w:val="0"/>
        </w:rPr>
        <w:t>investičných fondov a</w:t>
      </w:r>
      <w:r w:rsidRPr="0082465A">
        <w:rPr>
          <w:b w:val="0"/>
        </w:rPr>
        <w:t> </w:t>
      </w:r>
      <w:r w:rsidRPr="003A72D5">
        <w:rPr>
          <w:b w:val="0"/>
        </w:rPr>
        <w:t>o</w:t>
      </w:r>
      <w:r w:rsidRPr="0082465A">
        <w:rPr>
          <w:b w:val="0"/>
        </w:rPr>
        <w:t> </w:t>
      </w:r>
      <w:r w:rsidRPr="003A72D5">
        <w:rPr>
          <w:b w:val="0"/>
        </w:rPr>
        <w:t>zmene doplnení niektorých zákonov v</w:t>
      </w:r>
      <w:r w:rsidRPr="0082465A">
        <w:rPr>
          <w:b w:val="0"/>
        </w:rPr>
        <w:t> </w:t>
      </w:r>
      <w:r w:rsidRPr="003A72D5">
        <w:rPr>
          <w:b w:val="0"/>
        </w:rPr>
        <w:t>znení neskorších predpisov vzťahuje povinnosť registrácie v</w:t>
      </w:r>
      <w:r w:rsidRPr="0082465A">
        <w:rPr>
          <w:b w:val="0"/>
        </w:rPr>
        <w:t> </w:t>
      </w:r>
      <w:r w:rsidRPr="003A72D5">
        <w:rPr>
          <w:b w:val="0"/>
        </w:rPr>
        <w:t>zmysle Zákona o</w:t>
      </w:r>
      <w:r w:rsidRPr="0082465A">
        <w:rPr>
          <w:b w:val="0"/>
        </w:rPr>
        <w:t> </w:t>
      </w:r>
      <w:r w:rsidRPr="003A72D5">
        <w:rPr>
          <w:b w:val="0"/>
        </w:rPr>
        <w:t>registri partnerov verejnej správy</w:t>
      </w:r>
      <w:r>
        <w:rPr>
          <w:b w:val="0"/>
        </w:rPr>
        <w:t xml:space="preserve">, je </w:t>
      </w:r>
      <w:r w:rsidRPr="003A72D5">
        <w:rPr>
          <w:b w:val="0"/>
        </w:rPr>
        <w:t>povinný spĺňať podmienky</w:t>
      </w:r>
      <w:r>
        <w:rPr>
          <w:b w:val="0"/>
        </w:rPr>
        <w:t xml:space="preserve"> stanovené</w:t>
      </w:r>
      <w:r w:rsidRPr="003A72D5">
        <w:rPr>
          <w:b w:val="0"/>
        </w:rPr>
        <w:t xml:space="preserve"> Zákonom o</w:t>
      </w:r>
      <w:r w:rsidRPr="0082465A">
        <w:rPr>
          <w:b w:val="0"/>
        </w:rPr>
        <w:t> </w:t>
      </w:r>
      <w:r w:rsidRPr="003A72D5">
        <w:rPr>
          <w:b w:val="0"/>
        </w:rPr>
        <w:t>registri partnerov verejnej správy odo dňa vstupu do zmluvného vzťahu s</w:t>
      </w:r>
      <w:r w:rsidRPr="0082465A">
        <w:rPr>
          <w:b w:val="0"/>
        </w:rPr>
        <w:t> </w:t>
      </w:r>
      <w:r w:rsidRPr="003A72D5">
        <w:rPr>
          <w:b w:val="0"/>
        </w:rPr>
        <w:t>Poskytovateľom alebo Prijímateľom.</w:t>
      </w:r>
      <w:commentRangeEnd w:id="5"/>
      <w:r>
        <w:rPr>
          <w:rStyle w:val="Odkaznakomentr"/>
          <w:rFonts w:eastAsia="Times New Roman"/>
          <w:b w:val="0"/>
          <w:szCs w:val="20"/>
          <w:lang w:eastAsia="sk-SK"/>
        </w:rPr>
        <w:commentReference w:id="5"/>
      </w:r>
    </w:p>
    <w:p w14:paraId="4871E746" w14:textId="77777777" w:rsidR="0062084A" w:rsidRPr="004D0025" w:rsidRDefault="0062084A" w:rsidP="0062084A">
      <w:pPr>
        <w:spacing w:line="264" w:lineRule="auto"/>
        <w:rPr>
          <w:sz w:val="22"/>
          <w:szCs w:val="22"/>
          <w:lang w:eastAsia="en-US"/>
        </w:rPr>
      </w:pPr>
    </w:p>
    <w:p w14:paraId="54C25659" w14:textId="77777777" w:rsidR="0062084A" w:rsidRPr="004D0025" w:rsidRDefault="0062084A" w:rsidP="0062084A">
      <w:pPr>
        <w:tabs>
          <w:tab w:val="num" w:pos="567"/>
        </w:tabs>
        <w:spacing w:line="264" w:lineRule="auto"/>
        <w:ind w:left="567"/>
        <w:rPr>
          <w:sz w:val="22"/>
          <w:szCs w:val="22"/>
          <w:lang w:eastAsia="en-US"/>
        </w:rPr>
      </w:pPr>
    </w:p>
    <w:p w14:paraId="3E778014" w14:textId="77777777" w:rsidR="0062084A" w:rsidRPr="004D0025" w:rsidRDefault="0062084A" w:rsidP="0062084A">
      <w:pPr>
        <w:pStyle w:val="AOHead1"/>
        <w:spacing w:before="120" w:line="264" w:lineRule="auto"/>
      </w:pPr>
      <w:r w:rsidRPr="004D0025">
        <w:t>VÝDAVKY PROJEKTU A NFP</w:t>
      </w:r>
    </w:p>
    <w:p w14:paraId="097960C0" w14:textId="77777777" w:rsidR="0062084A" w:rsidRPr="004D0025" w:rsidRDefault="0062084A" w:rsidP="0062084A">
      <w:pPr>
        <w:pStyle w:val="AOHead2"/>
        <w:spacing w:before="120" w:line="264" w:lineRule="auto"/>
        <w:rPr>
          <w:b w:val="0"/>
        </w:rPr>
      </w:pPr>
      <w:r w:rsidRPr="004D0025">
        <w:rPr>
          <w:b w:val="0"/>
        </w:rPr>
        <w:t>Poskytovateľ a Prijímateľ sa dohodli na nasledujúcom:</w:t>
      </w:r>
    </w:p>
    <w:p w14:paraId="1081654B" w14:textId="77777777" w:rsidR="0062084A" w:rsidRPr="004D0025" w:rsidRDefault="0062084A" w:rsidP="0062084A">
      <w:pPr>
        <w:numPr>
          <w:ilvl w:val="0"/>
          <w:numId w:val="3"/>
        </w:numPr>
        <w:spacing w:before="120" w:line="264" w:lineRule="auto"/>
        <w:jc w:val="both"/>
        <w:rPr>
          <w:sz w:val="22"/>
          <w:szCs w:val="22"/>
        </w:rPr>
      </w:pPr>
      <w:r w:rsidRPr="004D0025">
        <w:rPr>
          <w:sz w:val="22"/>
          <w:szCs w:val="22"/>
        </w:rPr>
        <w:t>Neuplatňuje sa,</w:t>
      </w:r>
    </w:p>
    <w:p w14:paraId="4F17A2EC" w14:textId="77777777" w:rsidR="0062084A" w:rsidRPr="004D0025" w:rsidRDefault="0062084A" w:rsidP="0062084A">
      <w:pPr>
        <w:numPr>
          <w:ilvl w:val="0"/>
          <w:numId w:val="3"/>
        </w:numPr>
        <w:spacing w:before="120" w:line="264" w:lineRule="auto"/>
        <w:jc w:val="both"/>
        <w:rPr>
          <w:sz w:val="22"/>
          <w:szCs w:val="22"/>
        </w:rPr>
      </w:pPr>
      <w:r w:rsidRPr="004D0025">
        <w:rPr>
          <w:sz w:val="22"/>
          <w:szCs w:val="22"/>
        </w:rPr>
        <w:t xml:space="preserve">Celkové oprávnené výdavky na Realizáciu aktivít Projektu predstavujú sumu .............. EUR (slovom: ....................eur), </w:t>
      </w:r>
    </w:p>
    <w:p w14:paraId="58D205CF" w14:textId="77777777" w:rsidR="0062084A" w:rsidRPr="004D0025" w:rsidRDefault="0062084A" w:rsidP="0062084A">
      <w:pPr>
        <w:numPr>
          <w:ilvl w:val="0"/>
          <w:numId w:val="3"/>
        </w:numPr>
        <w:spacing w:before="120" w:line="264" w:lineRule="auto"/>
        <w:jc w:val="both"/>
        <w:rPr>
          <w:sz w:val="22"/>
          <w:szCs w:val="22"/>
        </w:rPr>
      </w:pPr>
      <w:r w:rsidRPr="004D0025">
        <w:rPr>
          <w:sz w:val="22"/>
          <w:szCs w:val="22"/>
        </w:rPr>
        <w:t>Poskytovateľ poskytne Prijímateľovi NFP maximálne do výšky ............ EUR (slovom: ..................................... euro), čo predstavuje ..... % z </w:t>
      </w:r>
      <w:r w:rsidRPr="004D0025" w:rsidDel="005352DC">
        <w:rPr>
          <w:sz w:val="22"/>
          <w:szCs w:val="22"/>
        </w:rPr>
        <w:t xml:space="preserve"> </w:t>
      </w:r>
      <w:r w:rsidRPr="004D0025">
        <w:rPr>
          <w:sz w:val="22"/>
          <w:szCs w:val="22"/>
        </w:rPr>
        <w:t xml:space="preserve">Celkových oprávnených výdavkov na Realizáciu aktivít Projektu podľa ods. 3.1. písm. b) tohto článku zmluvy,  </w:t>
      </w:r>
    </w:p>
    <w:p w14:paraId="0C35BA62" w14:textId="77777777" w:rsidR="0062084A" w:rsidRPr="004D0025" w:rsidRDefault="0062084A" w:rsidP="0062084A">
      <w:pPr>
        <w:numPr>
          <w:ilvl w:val="0"/>
          <w:numId w:val="3"/>
        </w:numPr>
        <w:spacing w:before="120" w:line="264" w:lineRule="auto"/>
        <w:jc w:val="both"/>
        <w:rPr>
          <w:sz w:val="22"/>
          <w:szCs w:val="22"/>
        </w:rPr>
      </w:pPr>
      <w:r w:rsidRPr="004D0025">
        <w:rPr>
          <w:sz w:val="22"/>
          <w:szCs w:val="22"/>
        </w:rPr>
        <w:lastRenderedPageBreak/>
        <w:t xml:space="preserve">Prijímateľ vyhlasuje, že: </w:t>
      </w:r>
    </w:p>
    <w:p w14:paraId="043BEF76" w14:textId="77777777" w:rsidR="0062084A" w:rsidRPr="004D0025" w:rsidRDefault="0062084A" w:rsidP="0062084A">
      <w:pPr>
        <w:pStyle w:val="AOHead4"/>
        <w:numPr>
          <w:ilvl w:val="3"/>
          <w:numId w:val="21"/>
        </w:numPr>
      </w:pPr>
      <w:commentRangeStart w:id="6"/>
      <w:r w:rsidRPr="004D0025">
        <w:t>má zabezpečené zdroje financovania Projektu vo výške ...... % (slovom:  ............. percent),</w:t>
      </w:r>
      <w:r w:rsidRPr="004D0025">
        <w:rPr>
          <w:u w:val="single"/>
        </w:rPr>
        <w:t xml:space="preserve"> čo predstavuje sumu .... EUR (slovom: ..... eur)</w:t>
      </w:r>
      <w:r w:rsidRPr="004D0025">
        <w:t xml:space="preserve">  z </w:t>
      </w:r>
      <w:r w:rsidRPr="004D0025" w:rsidDel="005352DC">
        <w:t xml:space="preserve"> </w:t>
      </w:r>
      <w:r w:rsidRPr="004D0025">
        <w:t>Celkových oprávnených výdavkov na Realizáciu aktivít Projektu podľa ods. 3.1. písm. b) tohto článku zmluvy a </w:t>
      </w:r>
      <w:commentRangeEnd w:id="6"/>
      <w:r w:rsidR="002904CD">
        <w:rPr>
          <w:rStyle w:val="Odkaznakomentr"/>
          <w:rFonts w:eastAsia="Times New Roman"/>
          <w:szCs w:val="20"/>
          <w:lang w:eastAsia="sk-SK"/>
        </w:rPr>
        <w:commentReference w:id="6"/>
      </w:r>
    </w:p>
    <w:p w14:paraId="0A5E3BA4" w14:textId="77777777" w:rsidR="0062084A" w:rsidRPr="004D0025" w:rsidRDefault="0062084A" w:rsidP="0062084A">
      <w:pPr>
        <w:pStyle w:val="AOHead4"/>
        <w:numPr>
          <w:ilvl w:val="3"/>
          <w:numId w:val="21"/>
        </w:numPr>
      </w:pPr>
      <w:r w:rsidRPr="004D0025">
        <w:t>zabezpečí zdroje financovania na úhradu všetkých Neoprávnených výdavkov na Realizáciu aktivít Projektu, ktoré vzniknú v priebehu Realizácie aktivít Projektu a budú nevyhnutné na dosiahnutie cieľa Projektu v zmysle Zmluvy o poskytnutí NFP.</w:t>
      </w:r>
    </w:p>
    <w:p w14:paraId="5C22B7C7" w14:textId="77777777" w:rsidR="0062084A" w:rsidRPr="004D0025" w:rsidRDefault="0062084A" w:rsidP="0062084A">
      <w:pPr>
        <w:pStyle w:val="AOHead2"/>
        <w:keepNext w:val="0"/>
        <w:numPr>
          <w:ilvl w:val="1"/>
          <w:numId w:val="21"/>
        </w:numPr>
        <w:spacing w:before="120" w:line="264" w:lineRule="auto"/>
        <w:rPr>
          <w:b w:val="0"/>
        </w:rPr>
      </w:pPr>
      <w:r w:rsidRPr="004D0025">
        <w:rPr>
          <w:b w:val="0"/>
          <w:iCs/>
        </w:rPr>
        <w:t xml:space="preserve">Maximálna výška NFP uvedená v ods. 3.1. písm. c) tohto článku zmluvy nesmie byť prekročená. </w:t>
      </w:r>
      <w:r w:rsidRPr="004D0025">
        <w:rPr>
          <w:b w:val="0"/>
          <w:bCs/>
        </w:rPr>
        <w:t>Výnimkou je, ak k prekročeniu dôjde z technických dôvodov na strane Poskytovateľa, v dôsledku ktorých môže byť odchýlka vo výške NFP maximálne 0,01% z NFP.</w:t>
      </w:r>
      <w:r w:rsidRPr="004D0025">
        <w:rPr>
          <w:b w:val="0"/>
          <w:iCs/>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 </w:t>
      </w:r>
    </w:p>
    <w:p w14:paraId="3AF125C9" w14:textId="77777777" w:rsidR="0062084A" w:rsidRPr="004D0025" w:rsidRDefault="0062084A" w:rsidP="0062084A">
      <w:pPr>
        <w:pStyle w:val="AOHead2"/>
        <w:keepNext w:val="0"/>
        <w:numPr>
          <w:ilvl w:val="1"/>
          <w:numId w:val="21"/>
        </w:numPr>
        <w:spacing w:before="120" w:line="264" w:lineRule="auto"/>
        <w:rPr>
          <w:b w:val="0"/>
        </w:rPr>
      </w:pPr>
      <w:r w:rsidRPr="004D0025">
        <w:rPr>
          <w:b w:val="0"/>
        </w:rPr>
        <w:t>Poskytovateľ poskytuje NFP Prijímateľovi výlučne v súvislosti s Realizáciou aktivít Projektu za splnenia podmienok stanovených:</w:t>
      </w:r>
    </w:p>
    <w:p w14:paraId="5043575A" w14:textId="77777777" w:rsidR="0062084A" w:rsidRPr="004D0025" w:rsidRDefault="0062084A" w:rsidP="0062084A">
      <w:pPr>
        <w:pStyle w:val="AOHead2"/>
        <w:numPr>
          <w:ilvl w:val="0"/>
          <w:numId w:val="0"/>
        </w:numPr>
        <w:tabs>
          <w:tab w:val="num" w:pos="1080"/>
        </w:tabs>
        <w:spacing w:line="264" w:lineRule="auto"/>
        <w:ind w:left="1080" w:hanging="360"/>
        <w:rPr>
          <w:b w:val="0"/>
        </w:rPr>
      </w:pPr>
      <w:r w:rsidRPr="004D0025">
        <w:rPr>
          <w:b w:val="0"/>
        </w:rPr>
        <w:t xml:space="preserve">a)  </w:t>
      </w:r>
      <w:r w:rsidRPr="004D0025">
        <w:rPr>
          <w:b w:val="0"/>
        </w:rPr>
        <w:tab/>
        <w:t xml:space="preserve">Zmluvou o poskytnutí NFP, </w:t>
      </w:r>
    </w:p>
    <w:p w14:paraId="427AEE8A" w14:textId="77777777" w:rsidR="0062084A" w:rsidRPr="004D0025" w:rsidRDefault="0062084A" w:rsidP="0062084A">
      <w:pPr>
        <w:tabs>
          <w:tab w:val="num" w:pos="1080"/>
        </w:tabs>
        <w:spacing w:line="264" w:lineRule="auto"/>
        <w:ind w:left="1080" w:hanging="360"/>
        <w:jc w:val="both"/>
        <w:rPr>
          <w:sz w:val="22"/>
          <w:szCs w:val="22"/>
        </w:rPr>
      </w:pPr>
      <w:r w:rsidRPr="004D0025">
        <w:rPr>
          <w:sz w:val="22"/>
          <w:szCs w:val="22"/>
          <w:lang w:eastAsia="en-US"/>
        </w:rPr>
        <w:t xml:space="preserve">b)  </w:t>
      </w:r>
      <w:r w:rsidRPr="004D0025">
        <w:rPr>
          <w:sz w:val="22"/>
          <w:szCs w:val="22"/>
          <w:lang w:eastAsia="en-US"/>
        </w:rPr>
        <w:tab/>
      </w:r>
      <w:r w:rsidRPr="004D0025">
        <w:rPr>
          <w:sz w:val="22"/>
          <w:szCs w:val="22"/>
        </w:rPr>
        <w:t xml:space="preserve">všeobecne záväznými právnymi predpismi SR, </w:t>
      </w:r>
    </w:p>
    <w:p w14:paraId="011DEB9E" w14:textId="77777777" w:rsidR="0062084A" w:rsidRPr="004D0025" w:rsidRDefault="0062084A" w:rsidP="0062084A">
      <w:pPr>
        <w:tabs>
          <w:tab w:val="num" w:pos="1080"/>
        </w:tabs>
        <w:spacing w:line="264" w:lineRule="auto"/>
        <w:ind w:left="1080" w:hanging="360"/>
        <w:jc w:val="both"/>
        <w:rPr>
          <w:sz w:val="22"/>
          <w:szCs w:val="22"/>
        </w:rPr>
      </w:pPr>
      <w:r w:rsidRPr="004D0025">
        <w:rPr>
          <w:sz w:val="22"/>
          <w:szCs w:val="22"/>
        </w:rPr>
        <w:t xml:space="preserve">c) </w:t>
      </w:r>
      <w:r w:rsidRPr="004D0025">
        <w:rPr>
          <w:sz w:val="22"/>
          <w:szCs w:val="22"/>
        </w:rPr>
        <w:tab/>
        <w:t xml:space="preserve">priamo aplikovateľnými (majúcimi priamu účinnosť) právnymi predpismi a aktmi Európskej únie zverejnenými v Úradnom vestníku EÚ; </w:t>
      </w:r>
    </w:p>
    <w:p w14:paraId="73E4CAD0" w14:textId="77777777" w:rsidR="0062084A" w:rsidRPr="004D0025" w:rsidRDefault="0062084A" w:rsidP="0062084A">
      <w:pPr>
        <w:pStyle w:val="Zarkazkladnhotextu"/>
        <w:tabs>
          <w:tab w:val="num" w:pos="1080"/>
        </w:tabs>
        <w:spacing w:line="264" w:lineRule="auto"/>
        <w:ind w:hanging="360"/>
        <w:rPr>
          <w:sz w:val="22"/>
          <w:szCs w:val="22"/>
        </w:rPr>
      </w:pPr>
      <w:r w:rsidRPr="004D0025">
        <w:rPr>
          <w:sz w:val="22"/>
          <w:szCs w:val="22"/>
        </w:rPr>
        <w:t xml:space="preserve">d) </w:t>
      </w:r>
      <w:r w:rsidRPr="004D0025">
        <w:rPr>
          <w:sz w:val="22"/>
          <w:szCs w:val="22"/>
        </w:rPr>
        <w:tab/>
        <w:t>Systémom riadenia EŠIF a Systémom finančného riadenia a dokumentmi vydanými na ich základe, ak boli Zverejnené,</w:t>
      </w:r>
    </w:p>
    <w:p w14:paraId="2B45732B" w14:textId="77777777" w:rsidR="0062084A" w:rsidRPr="004D0025" w:rsidRDefault="0062084A" w:rsidP="0062084A">
      <w:pPr>
        <w:tabs>
          <w:tab w:val="num" w:pos="1080"/>
        </w:tabs>
        <w:spacing w:line="264" w:lineRule="auto"/>
        <w:ind w:left="1080" w:hanging="360"/>
        <w:jc w:val="both"/>
        <w:rPr>
          <w:sz w:val="22"/>
          <w:szCs w:val="22"/>
        </w:rPr>
      </w:pPr>
      <w:r w:rsidRPr="004D0025">
        <w:rPr>
          <w:sz w:val="22"/>
          <w:szCs w:val="22"/>
        </w:rPr>
        <w:t xml:space="preserve">e) </w:t>
      </w:r>
      <w:r w:rsidRPr="004D0025">
        <w:rPr>
          <w:sz w:val="22"/>
          <w:szCs w:val="22"/>
        </w:rPr>
        <w:tab/>
        <w:t xml:space="preserve">schváleným operačným programom </w:t>
      </w:r>
      <w:r w:rsidR="00542991" w:rsidRPr="00542991">
        <w:rPr>
          <w:sz w:val="22"/>
          <w:szCs w:val="22"/>
        </w:rPr>
        <w:t>Ľudské zdroje</w:t>
      </w:r>
      <w:r w:rsidRPr="004D0025">
        <w:rPr>
          <w:sz w:val="22"/>
          <w:szCs w:val="22"/>
        </w:rPr>
        <w:t>, príslušnou schémou pomoci, Výzvou a jej prílohami</w:t>
      </w:r>
      <w:r w:rsidRPr="004D0025">
        <w:rPr>
          <w:iCs/>
          <w:sz w:val="22"/>
          <w:szCs w:val="22"/>
        </w:rPr>
        <w:t>,</w:t>
      </w:r>
      <w:r w:rsidRPr="004D0025" w:rsidDel="00BA1D05">
        <w:rPr>
          <w:sz w:val="22"/>
          <w:szCs w:val="22"/>
        </w:rPr>
        <w:t xml:space="preserve"> </w:t>
      </w:r>
      <w:r w:rsidRPr="004D0025">
        <w:rPr>
          <w:sz w:val="22"/>
          <w:szCs w:val="22"/>
        </w:rPr>
        <w:t xml:space="preserve">vrátane podkladov pre vypracovanie a predkladanie žiadostí o NFP, ak boli tieto podklady Zverejnené, </w:t>
      </w:r>
    </w:p>
    <w:p w14:paraId="22600354" w14:textId="77777777" w:rsidR="0062084A" w:rsidRPr="004D0025" w:rsidRDefault="0062084A" w:rsidP="0062084A">
      <w:pPr>
        <w:tabs>
          <w:tab w:val="num" w:pos="1080"/>
        </w:tabs>
        <w:spacing w:line="264" w:lineRule="auto"/>
        <w:ind w:left="1080" w:hanging="360"/>
        <w:jc w:val="both"/>
        <w:rPr>
          <w:sz w:val="22"/>
          <w:szCs w:val="22"/>
        </w:rPr>
      </w:pPr>
      <w:r w:rsidRPr="004D0025">
        <w:rPr>
          <w:sz w:val="22"/>
          <w:szCs w:val="22"/>
        </w:rPr>
        <w:t xml:space="preserve">f) </w:t>
      </w:r>
      <w:r w:rsidRPr="004D0025">
        <w:rPr>
          <w:sz w:val="22"/>
          <w:szCs w:val="22"/>
        </w:rPr>
        <w:tab/>
        <w:t>Právnymi dokumentmi vydanými oprávnenými osobami, z ktorých pre Prijímateľa vyplývajú práva a povinnosti v súvislosti s plnením Zmluvy o poskytnutí NFP, ak boli tieto dokumenty Zverejnené.</w:t>
      </w:r>
    </w:p>
    <w:p w14:paraId="586C64A9" w14:textId="77777777" w:rsidR="0062084A" w:rsidRPr="004D0025" w:rsidRDefault="0062084A" w:rsidP="0062084A">
      <w:pPr>
        <w:numPr>
          <w:ilvl w:val="1"/>
          <w:numId w:val="4"/>
        </w:numPr>
        <w:spacing w:before="120" w:line="264" w:lineRule="auto"/>
        <w:ind w:hanging="720"/>
        <w:jc w:val="both"/>
        <w:rPr>
          <w:sz w:val="22"/>
          <w:szCs w:val="22"/>
        </w:rPr>
      </w:pPr>
      <w:r w:rsidRPr="004D0025">
        <w:rPr>
          <w:sz w:val="22"/>
          <w:szCs w:val="22"/>
        </w:rPr>
        <w:t xml:space="preserve">Prijímateľ sa zaväzuje použiť NFP výlučne na úhradu Oprávnených výdavkov na Realizáciu aktivít Projektu a za splnenia podmienok stanovených Zmluvou o poskytnutí NFP a v právnych predpisoch, aktoch alebo dokumentoch uvedených v písm. b) až f) ods. 3.3 tohto článku. </w:t>
      </w:r>
    </w:p>
    <w:p w14:paraId="515E9B9C" w14:textId="77777777" w:rsidR="0062084A" w:rsidRPr="004D0025" w:rsidRDefault="0062084A" w:rsidP="0062084A">
      <w:pPr>
        <w:numPr>
          <w:ilvl w:val="1"/>
          <w:numId w:val="4"/>
        </w:numPr>
        <w:spacing w:before="120" w:line="264" w:lineRule="auto"/>
        <w:ind w:hanging="720"/>
        <w:jc w:val="both"/>
        <w:rPr>
          <w:sz w:val="22"/>
          <w:szCs w:val="22"/>
        </w:rPr>
      </w:pPr>
      <w:r w:rsidRPr="004D0025">
        <w:rPr>
          <w:sz w:val="22"/>
          <w:szCs w:val="22"/>
        </w:rPr>
        <w:t>Prijímateľ sa zaväzuje, že nebude požadovať dotáciu, príspevok, grant alebo inú formu pomoci na Realizáciu aktivít Projektu, na ktorú je poskytovaný NFP v zmysle tejto zmluvy a ktorá by predstavovala dvojité financovanie alebo spolufina</w:t>
      </w:r>
      <w:r>
        <w:rPr>
          <w:sz w:val="22"/>
          <w:szCs w:val="22"/>
        </w:rPr>
        <w:t>n</w:t>
      </w:r>
      <w:r w:rsidRPr="004D0025">
        <w:rPr>
          <w:sz w:val="22"/>
          <w:szCs w:val="22"/>
        </w:rPr>
        <w:t>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35847EF2" w14:textId="77777777" w:rsidR="0062084A" w:rsidRPr="004D0025" w:rsidRDefault="0062084A" w:rsidP="0062084A">
      <w:pPr>
        <w:numPr>
          <w:ilvl w:val="1"/>
          <w:numId w:val="4"/>
        </w:numPr>
        <w:spacing w:before="120" w:line="264" w:lineRule="auto"/>
        <w:ind w:hanging="720"/>
        <w:jc w:val="both"/>
        <w:rPr>
          <w:sz w:val="22"/>
          <w:szCs w:val="22"/>
        </w:rPr>
      </w:pPr>
      <w:r w:rsidRPr="004D0025">
        <w:rPr>
          <w:sz w:val="22"/>
          <w:szCs w:val="22"/>
        </w:rPr>
        <w:lastRenderedPageBreak/>
        <w:t xml:space="preserve">Prijímateľ berie na vedomie, že NFP, a to aj každá jeho časť je finančným prostriedkom vyplateným zo štátneho rozpočtu SR. Na kontrolu a vládny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v ods. 3.3 tohto článku. </w:t>
      </w:r>
    </w:p>
    <w:p w14:paraId="3706EA7F" w14:textId="77777777" w:rsidR="0062084A" w:rsidRPr="004D0025" w:rsidRDefault="0062084A" w:rsidP="0062084A">
      <w:pPr>
        <w:numPr>
          <w:ilvl w:val="1"/>
          <w:numId w:val="4"/>
        </w:numPr>
        <w:spacing w:before="120" w:line="264" w:lineRule="auto"/>
        <w:ind w:hanging="720"/>
        <w:jc w:val="both"/>
        <w:rPr>
          <w:sz w:val="22"/>
          <w:szCs w:val="22"/>
        </w:rPr>
      </w:pPr>
      <w:r w:rsidRPr="004D0025">
        <w:rPr>
          <w:sz w:val="22"/>
          <w:szCs w:val="22"/>
        </w:rPr>
        <w:t>Ustanovením ods. 3.1 tohto článku nie je dotknuté právo Poskytovateľa alebo iného oprávneného orgánu (certifikačný orgán, orgán auditu) vykonať finančnú opravu v zmysle článku 143 všeobecného nariadenia.</w:t>
      </w:r>
    </w:p>
    <w:p w14:paraId="1F5EE926" w14:textId="77777777" w:rsidR="0062084A" w:rsidRPr="004D0025" w:rsidRDefault="0062084A" w:rsidP="0062084A">
      <w:pPr>
        <w:numPr>
          <w:ilvl w:val="1"/>
          <w:numId w:val="4"/>
        </w:numPr>
        <w:spacing w:before="120" w:line="264" w:lineRule="auto"/>
        <w:ind w:hanging="720"/>
        <w:jc w:val="both"/>
        <w:rPr>
          <w:sz w:val="22"/>
          <w:szCs w:val="22"/>
        </w:rPr>
      </w:pPr>
      <w:commentRangeStart w:id="7"/>
      <w:r w:rsidRPr="004D0025">
        <w:rPr>
          <w:sz w:val="22"/>
          <w:szCs w:val="22"/>
        </w:rPr>
        <w:t xml:space="preserve">V nadväznosti na </w:t>
      </w:r>
      <w:r w:rsidR="00542991" w:rsidRPr="00542991">
        <w:rPr>
          <w:sz w:val="22"/>
          <w:szCs w:val="22"/>
        </w:rPr>
        <w:t xml:space="preserve">uplatnenie schémy pomoci </w:t>
      </w:r>
      <w:r w:rsidRPr="004D0025">
        <w:rPr>
          <w:sz w:val="22"/>
          <w:szCs w:val="22"/>
        </w:rPr>
        <w:t>si je Prijímateľ vedomý, že dohodnuté NFP mu bude poskytnuté iba vtedy, ak bude preukázaná jeho potreba pre dosiahnutie cieľov stanovených v Projekte, čo znamená, že musí byť zjavná spojitosť medzi poskytovaným NFP a Oprávnenými výdavkami Projektu.</w:t>
      </w:r>
      <w:commentRangeEnd w:id="7"/>
      <w:r w:rsidR="002904CD">
        <w:rPr>
          <w:rStyle w:val="Odkaznakomentr"/>
          <w:szCs w:val="20"/>
        </w:rPr>
        <w:commentReference w:id="7"/>
      </w:r>
    </w:p>
    <w:p w14:paraId="17231692" w14:textId="77777777" w:rsidR="0062084A" w:rsidRPr="004D0025" w:rsidRDefault="0062084A" w:rsidP="0062084A">
      <w:pPr>
        <w:numPr>
          <w:ilvl w:val="1"/>
          <w:numId w:val="4"/>
        </w:numPr>
        <w:spacing w:before="120" w:line="264" w:lineRule="auto"/>
        <w:ind w:hanging="720"/>
        <w:jc w:val="both"/>
        <w:rPr>
          <w:sz w:val="22"/>
          <w:szCs w:val="22"/>
        </w:rPr>
      </w:pPr>
      <w:commentRangeStart w:id="8"/>
      <w:r w:rsidRPr="004D0025">
        <w:rPr>
          <w:sz w:val="22"/>
          <w:szCs w:val="22"/>
        </w:rPr>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w:t>
      </w:r>
      <w:r w:rsidR="002904CD">
        <w:rPr>
          <w:sz w:val="22"/>
          <w:szCs w:val="22"/>
        </w:rPr>
        <w:t xml:space="preserve"> (</w:t>
      </w:r>
      <w:commentRangeStart w:id="9"/>
      <w:r w:rsidR="002904CD" w:rsidRPr="001C66C5">
        <w:t>vrátane aktivít realizovaných Partnermi</w:t>
      </w:r>
      <w:commentRangeEnd w:id="9"/>
      <w:r w:rsidR="00CF7141">
        <w:rPr>
          <w:rStyle w:val="Odkaznakomentr"/>
          <w:szCs w:val="20"/>
        </w:rPr>
        <w:commentReference w:id="9"/>
      </w:r>
      <w:r w:rsidR="002904CD">
        <w:t>)</w:t>
      </w:r>
      <w:r w:rsidRPr="004D0025">
        <w:rPr>
          <w:sz w:val="22"/>
          <w:szCs w:val="22"/>
        </w:rPr>
        <w:t>, je povinný vrátiť alebo vymôcť vrátenie takto poskytnutej neoprávnenej štátnej pomoci spolu s úrokmi vo výške, v lehotách a spôsobom vyplývajúcim z príslušných právnych predpisov SR a právnych aktov EÚ. Prijímateľ je súčasne povinný vrátiť NFP alebo jeho časť v dôsledku porušenia povinnosti podľa druhej vety tohto odseku v súlade s čl. 10 VZP. Povinnosti Prijímateľa uvedené v článku 6 ods. 5 VZP nie sú týmto ustanovením dotknuté.</w:t>
      </w:r>
      <w:commentRangeEnd w:id="8"/>
      <w:r w:rsidR="00CF7141">
        <w:rPr>
          <w:rStyle w:val="Odkaznakomentr"/>
          <w:szCs w:val="20"/>
        </w:rPr>
        <w:commentReference w:id="8"/>
      </w:r>
    </w:p>
    <w:p w14:paraId="3825A89F" w14:textId="77777777" w:rsidR="0062084A" w:rsidRPr="004D0025" w:rsidRDefault="0062084A" w:rsidP="0062084A">
      <w:pPr>
        <w:spacing w:before="120" w:line="264" w:lineRule="auto"/>
        <w:jc w:val="both"/>
        <w:rPr>
          <w:sz w:val="22"/>
          <w:szCs w:val="22"/>
        </w:rPr>
      </w:pPr>
    </w:p>
    <w:p w14:paraId="17C29D7A" w14:textId="77777777" w:rsidR="0062084A" w:rsidRPr="004D0025" w:rsidRDefault="0062084A" w:rsidP="0062084A">
      <w:pPr>
        <w:pStyle w:val="Nadpis3"/>
        <w:numPr>
          <w:ilvl w:val="0"/>
          <w:numId w:val="4"/>
        </w:numPr>
        <w:spacing w:before="120" w:after="0" w:line="264" w:lineRule="auto"/>
        <w:jc w:val="both"/>
        <w:rPr>
          <w:rFonts w:ascii="Times New Roman" w:hAnsi="Times New Roman" w:cs="Times New Roman"/>
          <w:sz w:val="22"/>
          <w:szCs w:val="22"/>
        </w:rPr>
      </w:pPr>
      <w:r w:rsidRPr="004D0025">
        <w:rPr>
          <w:rFonts w:ascii="Times New Roman" w:hAnsi="Times New Roman" w:cs="Times New Roman"/>
          <w:sz w:val="22"/>
          <w:szCs w:val="22"/>
        </w:rPr>
        <w:t>KOMUNIKÁCIA ZMLUVNÝCH STRÁN A DORUČOVANIE</w:t>
      </w:r>
    </w:p>
    <w:p w14:paraId="20201043" w14:textId="77777777" w:rsidR="005135F3" w:rsidRPr="00111B98" w:rsidRDefault="0062084A" w:rsidP="005135F3">
      <w:pPr>
        <w:spacing w:before="120" w:line="264" w:lineRule="auto"/>
        <w:ind w:left="540" w:hanging="540"/>
        <w:jc w:val="both"/>
        <w:rPr>
          <w:sz w:val="22"/>
          <w:szCs w:val="22"/>
        </w:rPr>
      </w:pPr>
      <w:r w:rsidRPr="004D0025">
        <w:rPr>
          <w:sz w:val="22"/>
          <w:szCs w:val="22"/>
        </w:rPr>
        <w:t xml:space="preserve">4.1. </w:t>
      </w:r>
      <w:r w:rsidR="005135F3">
        <w:rPr>
          <w:sz w:val="22"/>
          <w:szCs w:val="22"/>
        </w:rPr>
        <w:tab/>
      </w:r>
      <w:r w:rsidR="005135F3" w:rsidRPr="00111B98">
        <w:rPr>
          <w:sz w:val="22"/>
          <w:szCs w:val="22"/>
        </w:rPr>
        <w:t>Zmluvné strany sa dohodli, že ich vzájomná komunikácia súvisiaca so Zmluvou o poskytnutí NFP si pre svoju záväznosť vyžaduje písomnú formu, v rámci ktorej sú Zmluvné strany povinné uvádzať ITMS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komunikácie sa bude uskutočňovať najmä v listinnej podobe prostredníctvom doporučeného doručovania zásielok alebo obyčajného doručovania poštou, alebo v elektronickej podobe podľa odseku 4.2 tohto článku.</w:t>
      </w:r>
    </w:p>
    <w:p w14:paraId="091CA3FF" w14:textId="77777777" w:rsidR="005135F3" w:rsidRPr="00111B98" w:rsidRDefault="005135F3" w:rsidP="005135F3">
      <w:pPr>
        <w:spacing w:before="120" w:line="264" w:lineRule="auto"/>
        <w:ind w:left="540" w:hanging="540"/>
        <w:jc w:val="both"/>
        <w:rPr>
          <w:sz w:val="22"/>
          <w:szCs w:val="22"/>
        </w:rPr>
      </w:pPr>
      <w:r w:rsidRPr="00111B98">
        <w:rPr>
          <w:sz w:val="22"/>
          <w:szCs w:val="22"/>
        </w:rPr>
        <w:t>4.2.</w:t>
      </w:r>
      <w:r w:rsidRPr="00111B98">
        <w:rPr>
          <w:sz w:val="22"/>
          <w:szCs w:val="22"/>
        </w:rPr>
        <w:tab/>
      </w:r>
      <w:r w:rsidRPr="008A3544">
        <w:rPr>
          <w:sz w:val="22"/>
          <w:szCs w:val="22"/>
        </w:rPr>
        <w:t>Zmluvné strany sa dohodli, že ich vzájomná komunikácia môže prebiehať alternatívne v elektronickej podobe, a to najmä v prípade neformálnej komunikácie prostredníctvom elektronickej správy (e-mailu), v ostatných prípadochprostredníctvom ITMS 2014+ alebo prostredníctvom Ústredného portálu verejnej správy</w:t>
      </w:r>
      <w:r w:rsidRPr="00111B98">
        <w:rPr>
          <w:sz w:val="22"/>
          <w:szCs w:val="22"/>
        </w:rPr>
        <w:t>.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2ACC3652" w14:textId="77777777" w:rsidR="005135F3" w:rsidRPr="00111B98" w:rsidRDefault="005135F3" w:rsidP="005135F3">
      <w:pPr>
        <w:spacing w:before="120" w:line="264" w:lineRule="auto"/>
        <w:ind w:left="540" w:hanging="540"/>
        <w:jc w:val="both"/>
        <w:rPr>
          <w:sz w:val="22"/>
          <w:szCs w:val="22"/>
        </w:rPr>
      </w:pPr>
      <w:r w:rsidRPr="00111B98">
        <w:rPr>
          <w:sz w:val="22"/>
          <w:szCs w:val="22"/>
        </w:rPr>
        <w:t>4.3</w:t>
      </w:r>
      <w:r w:rsidRPr="00111B98">
        <w:rPr>
          <w:sz w:val="22"/>
          <w:szCs w:val="22"/>
        </w:rPr>
        <w:tab/>
        <w:t xml:space="preserve">Poskytovateľ môže určiť, že bežná vzájomná komunikácia Zmluvných strán súvisiaca so Zmluvou o poskytnutí NFP  bude prebiehať prostredníctvom e-mailu a zároveň môže určiť aj </w:t>
      </w:r>
      <w:r w:rsidRPr="00111B98">
        <w:rPr>
          <w:sz w:val="22"/>
          <w:szCs w:val="22"/>
        </w:rPr>
        <w:lastRenderedPageBreak/>
        <w:t>podmienky takejto komunikácie. Aj v rámci týchto foriem komunikácie je Prijímateľ povinný uvádzať ITMS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774CA29B" w14:textId="77777777" w:rsidR="0062084A" w:rsidRPr="004D0025" w:rsidRDefault="0062084A" w:rsidP="005135F3">
      <w:pPr>
        <w:spacing w:before="120" w:line="264" w:lineRule="auto"/>
        <w:ind w:left="540" w:hanging="540"/>
        <w:jc w:val="both"/>
        <w:rPr>
          <w:sz w:val="22"/>
          <w:szCs w:val="22"/>
        </w:rPr>
      </w:pPr>
      <w:r w:rsidRPr="004D0025">
        <w:rPr>
          <w:sz w:val="22"/>
          <w:szCs w:val="22"/>
        </w:rPr>
        <w:t>4.4</w:t>
      </w:r>
      <w:r w:rsidRPr="004D0025">
        <w:rPr>
          <w:sz w:val="22"/>
          <w:szCs w:val="22"/>
        </w:rPr>
        <w:tab/>
        <w:t>Oznámenie, výzva, žiadosť alebo iný dokument (ďalej ako „písomnosť“) zasielaný druhej Zmluvnej strane v písomnej forme podľa Zmluvy o poskytnutí NFP, s výnimkou návrhu čiastkovej správy z kontroly/návrhu  správy z kontroly podľa článku 12 ods. 2 VZP, sa považuje pre účely Zmluvy o poskytnutí NFP za doručenú, ak dôjde do dispozície druhej Zmluvnej strany na adrese uvedenej v záhlaví Zmluvy o poskytnutí NFP, a to aj prípade, ak adresát písomnosť neprevzal, pričom za deň doručenia písomnosti sa považuje deň, v ktorý došlo k:</w:t>
      </w:r>
    </w:p>
    <w:p w14:paraId="520704B3" w14:textId="77777777" w:rsidR="0062084A" w:rsidRPr="004D0025" w:rsidRDefault="0062084A" w:rsidP="0062084A">
      <w:pPr>
        <w:numPr>
          <w:ilvl w:val="1"/>
          <w:numId w:val="19"/>
        </w:numPr>
        <w:spacing w:before="120" w:line="252" w:lineRule="auto"/>
        <w:jc w:val="both"/>
        <w:rPr>
          <w:sz w:val="22"/>
          <w:szCs w:val="22"/>
        </w:rPr>
      </w:pPr>
      <w:r w:rsidRPr="004D0025">
        <w:rPr>
          <w:sz w:val="22"/>
          <w:szCs w:val="22"/>
        </w:rPr>
        <w:t xml:space="preserve">uplynutiu úložnej (odbernej) lehoty písomnosti zasielanej poštou druhou Zmluvnou stranou, </w:t>
      </w:r>
    </w:p>
    <w:p w14:paraId="724C328C" w14:textId="77777777" w:rsidR="0062084A" w:rsidRPr="004D0025" w:rsidRDefault="0062084A" w:rsidP="0062084A">
      <w:pPr>
        <w:numPr>
          <w:ilvl w:val="1"/>
          <w:numId w:val="19"/>
        </w:numPr>
        <w:spacing w:before="120" w:line="252" w:lineRule="auto"/>
        <w:jc w:val="both"/>
        <w:rPr>
          <w:sz w:val="22"/>
          <w:szCs w:val="22"/>
        </w:rPr>
      </w:pPr>
      <w:r w:rsidRPr="004D0025">
        <w:rPr>
          <w:sz w:val="22"/>
          <w:szCs w:val="22"/>
        </w:rPr>
        <w:t xml:space="preserve">odopretia prijatia písomnosti, v prípade odopretia prevziať písomnosť doručovanú poštou alebo osobným doručením, </w:t>
      </w:r>
    </w:p>
    <w:p w14:paraId="703C17CC" w14:textId="77777777" w:rsidR="0062084A" w:rsidRPr="004D0025" w:rsidRDefault="0062084A" w:rsidP="0062084A">
      <w:pPr>
        <w:numPr>
          <w:ilvl w:val="1"/>
          <w:numId w:val="19"/>
        </w:numPr>
        <w:spacing w:before="120" w:line="252" w:lineRule="auto"/>
        <w:jc w:val="both"/>
        <w:rPr>
          <w:sz w:val="22"/>
          <w:szCs w:val="22"/>
        </w:rPr>
      </w:pPr>
      <w:r w:rsidRPr="004D0025">
        <w:rPr>
          <w:sz w:val="22"/>
          <w:szCs w:val="22"/>
        </w:rPr>
        <w:t>vráteniu písomnosti odosielateľovi, v prípade vrátenia zásielky späť (bez ohľadu na prípadnú poznámku „adresát neznámy“).</w:t>
      </w:r>
    </w:p>
    <w:p w14:paraId="4C69DF86" w14:textId="77777777" w:rsidR="0062084A" w:rsidRPr="004D0025" w:rsidRDefault="0062084A" w:rsidP="0062084A">
      <w:pPr>
        <w:spacing w:before="120" w:line="264" w:lineRule="auto"/>
        <w:ind w:left="567" w:hanging="567"/>
        <w:jc w:val="both"/>
        <w:rPr>
          <w:sz w:val="22"/>
          <w:szCs w:val="22"/>
        </w:rPr>
      </w:pPr>
      <w:r w:rsidRPr="004D0025">
        <w:rPr>
          <w:sz w:val="22"/>
          <w:szCs w:val="22"/>
        </w:rPr>
        <w:t xml:space="preserve">4.5 </w:t>
      </w:r>
      <w:r w:rsidRPr="004D0025">
        <w:rPr>
          <w:sz w:val="22"/>
          <w:szCs w:val="22"/>
        </w:rPr>
        <w:tab/>
        <w:t xml:space="preserve">Návrh čiastkovej správy z kontroly/návrh správy z kontroly v zmysle článku 12 ods. 2 VZP zasielaný druhej Zmluvnej strane v písomnej forme sa považuje pre účely Zmluvy o poskytnutí NFP za doručený v súlade s pravidlami doručovania písomností upravenými v § 24  a § 25 zákona </w:t>
      </w:r>
      <w:r>
        <w:rPr>
          <w:sz w:val="22"/>
          <w:szCs w:val="22"/>
        </w:rPr>
        <w:t xml:space="preserve">č. </w:t>
      </w:r>
      <w:r w:rsidRPr="004D0025">
        <w:rPr>
          <w:sz w:val="22"/>
          <w:szCs w:val="22"/>
        </w:rPr>
        <w:t xml:space="preserve">71/1967 Zb. </w:t>
      </w:r>
      <w:r>
        <w:rPr>
          <w:sz w:val="22"/>
          <w:szCs w:val="22"/>
        </w:rPr>
        <w:t>o správnom konaní  (</w:t>
      </w:r>
      <w:r w:rsidRPr="004D0025">
        <w:rPr>
          <w:sz w:val="22"/>
          <w:szCs w:val="22"/>
        </w:rPr>
        <w:t>Správny poriadok</w:t>
      </w:r>
      <w:r>
        <w:rPr>
          <w:sz w:val="22"/>
          <w:szCs w:val="22"/>
        </w:rPr>
        <w:t>)</w:t>
      </w:r>
      <w:r w:rsidRPr="004D0025">
        <w:rPr>
          <w:sz w:val="22"/>
          <w:szCs w:val="22"/>
        </w:rPr>
        <w:t xml:space="preserve"> v znení neskorších predpisov. Zmluvné strany sa výslovne dohodli, že návrh čiastkovej správy z kontroly/návrh správy z kontroly je doručovaný doporučenou zásielkou s doručenkou s určenou úložnou (odbernou) lehotou </w:t>
      </w:r>
      <w:commentRangeStart w:id="10"/>
      <w:r w:rsidRPr="004D0025">
        <w:rPr>
          <w:sz w:val="22"/>
          <w:szCs w:val="22"/>
        </w:rPr>
        <w:t>3 kalendárne dni</w:t>
      </w:r>
      <w:commentRangeEnd w:id="10"/>
      <w:r w:rsidR="004F6F79">
        <w:rPr>
          <w:rStyle w:val="Odkaznakomentr"/>
          <w:szCs w:val="20"/>
        </w:rPr>
        <w:commentReference w:id="10"/>
      </w:r>
      <w:r w:rsidRPr="004D0025">
        <w:rPr>
          <w:sz w:val="22"/>
          <w:szCs w:val="22"/>
        </w:rPr>
        <w:t>.</w:t>
      </w:r>
    </w:p>
    <w:p w14:paraId="14B0FF9C" w14:textId="77777777" w:rsidR="00590EC4" w:rsidRPr="006B7DE9" w:rsidRDefault="00590EC4" w:rsidP="00590EC4">
      <w:pPr>
        <w:spacing w:before="120" w:line="264" w:lineRule="auto"/>
        <w:ind w:left="567" w:hanging="567"/>
        <w:jc w:val="both"/>
        <w:rPr>
          <w:bCs/>
          <w:sz w:val="22"/>
          <w:szCs w:val="22"/>
        </w:rPr>
      </w:pPr>
      <w:r>
        <w:rPr>
          <w:bCs/>
          <w:sz w:val="22"/>
          <w:szCs w:val="22"/>
        </w:rPr>
        <w:t xml:space="preserve">4.6   </w:t>
      </w:r>
      <w:r w:rsidRPr="00111B98">
        <w:rPr>
          <w:bCs/>
          <w:sz w:val="22"/>
          <w:szCs w:val="22"/>
        </w:rPr>
        <w:t>V prípade doručovania Správy o zistenej nezrovnalosti Prijímateľovi prostredníctvom ITMS 2014+, sa bude táto považovať za doručenú momentom zverejnenia nezrovnalosti vo verejnej časti ITMS2014+</w:t>
      </w:r>
      <w:r>
        <w:rPr>
          <w:bCs/>
          <w:sz w:val="22"/>
          <w:szCs w:val="22"/>
        </w:rPr>
        <w:t>.</w:t>
      </w:r>
    </w:p>
    <w:p w14:paraId="654AB4AC" w14:textId="77777777" w:rsidR="00590EC4" w:rsidRPr="00111B98" w:rsidRDefault="00590EC4" w:rsidP="00590EC4">
      <w:pPr>
        <w:spacing w:before="120" w:line="264" w:lineRule="auto"/>
        <w:ind w:left="567" w:hanging="567"/>
        <w:jc w:val="both"/>
        <w:rPr>
          <w:sz w:val="22"/>
          <w:szCs w:val="22"/>
        </w:rPr>
      </w:pPr>
      <w:r w:rsidRPr="00111B98">
        <w:rPr>
          <w:sz w:val="22"/>
          <w:szCs w:val="22"/>
        </w:rPr>
        <w:t>4.</w:t>
      </w:r>
      <w:r>
        <w:rPr>
          <w:sz w:val="22"/>
          <w:szCs w:val="22"/>
        </w:rPr>
        <w:t>7</w:t>
      </w:r>
      <w:r w:rsidRPr="00111B98">
        <w:rPr>
          <w:sz w:val="22"/>
          <w:szCs w:val="22"/>
        </w:rPr>
        <w:tab/>
        <w:t xml:space="preserve">Písomnosť </w:t>
      </w:r>
      <w:r w:rsidRPr="00111B98">
        <w:rPr>
          <w:bCs/>
          <w:sz w:val="22"/>
          <w:szCs w:val="22"/>
        </w:rPr>
        <w:t>alebo zásielka  doručovanáprostredníctvom e-mailu bude považovaná za doručenú</w:t>
      </w:r>
      <w:r>
        <w:rPr>
          <w:bCs/>
          <w:sz w:val="22"/>
          <w:szCs w:val="22"/>
        </w:rPr>
        <w:t xml:space="preserve"> </w:t>
      </w:r>
      <w:r w:rsidRPr="00111B98">
        <w:rPr>
          <w:bCs/>
          <w:sz w:val="22"/>
          <w:szCs w:val="22"/>
        </w:rPr>
        <w:t>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zásielka doručovaná elektronicky bude považovaná za doručenú</w:t>
      </w:r>
      <w:r>
        <w:rPr>
          <w:bCs/>
          <w:sz w:val="22"/>
          <w:szCs w:val="22"/>
        </w:rPr>
        <w:t xml:space="preserve"> </w:t>
      </w:r>
      <w:r w:rsidRPr="00111B98">
        <w:rPr>
          <w:bCs/>
          <w:sz w:val="22"/>
          <w:szCs w:val="22"/>
        </w:rPr>
        <w:t xml:space="preserve">momentom odoslania elektronickej správy Zmluvnou stranou, ak táto Zmluvná strana nedostala automatickú informáciu o nedoručení elektronickej správy.Za účelom realizácie </w:t>
      </w:r>
      <w:r w:rsidRPr="00111B98">
        <w:rPr>
          <w:sz w:val="22"/>
          <w:szCs w:val="22"/>
        </w:rPr>
        <w:t xml:space="preserve">doručovania prostredníctvom e-mailu, Zmluvné strany sa zaväzujú: </w:t>
      </w:r>
    </w:p>
    <w:p w14:paraId="7E0222BE" w14:textId="77777777" w:rsidR="00590EC4" w:rsidRPr="00111B98" w:rsidRDefault="00590EC4" w:rsidP="00590EC4">
      <w:pPr>
        <w:numPr>
          <w:ilvl w:val="0"/>
          <w:numId w:val="20"/>
        </w:numPr>
        <w:spacing w:before="120" w:line="252" w:lineRule="auto"/>
        <w:jc w:val="both"/>
        <w:rPr>
          <w:sz w:val="22"/>
          <w:szCs w:val="22"/>
        </w:rPr>
      </w:pPr>
      <w:r w:rsidRPr="00111B98">
        <w:rPr>
          <w:sz w:val="22"/>
          <w:szCs w:val="22"/>
        </w:rPr>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32FBC152" w14:textId="77777777" w:rsidR="00590EC4" w:rsidRPr="00111B98" w:rsidRDefault="00590EC4" w:rsidP="00590EC4">
      <w:pPr>
        <w:numPr>
          <w:ilvl w:val="0"/>
          <w:numId w:val="20"/>
        </w:numPr>
        <w:spacing w:before="120" w:line="252" w:lineRule="auto"/>
        <w:jc w:val="both"/>
        <w:rPr>
          <w:sz w:val="22"/>
          <w:szCs w:val="22"/>
        </w:rPr>
      </w:pPr>
      <w:r w:rsidRPr="00111B98">
        <w:rPr>
          <w:bCs/>
          <w:sz w:val="22"/>
          <w:szCs w:val="22"/>
        </w:rPr>
        <w:t xml:space="preserve">vzájomne si písomne oznámiť všetky údaje, ktoré budú potrebné pre tento spôsob doručovania, </w:t>
      </w:r>
    </w:p>
    <w:p w14:paraId="7F3428A6" w14:textId="77777777" w:rsidR="00590EC4" w:rsidRPr="006B7DE9" w:rsidRDefault="00590EC4" w:rsidP="00590EC4">
      <w:pPr>
        <w:numPr>
          <w:ilvl w:val="0"/>
          <w:numId w:val="20"/>
        </w:numPr>
        <w:spacing w:before="120" w:line="252" w:lineRule="auto"/>
        <w:jc w:val="both"/>
        <w:rPr>
          <w:sz w:val="22"/>
          <w:szCs w:val="22"/>
        </w:rPr>
      </w:pPr>
      <w:r w:rsidRPr="00111B98">
        <w:rPr>
          <w:bCs/>
          <w:sz w:val="22"/>
          <w:szCs w:val="22"/>
        </w:rPr>
        <w:lastRenderedPageBreak/>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w:t>
      </w:r>
      <w:r>
        <w:rPr>
          <w:bCs/>
          <w:sz w:val="22"/>
          <w:szCs w:val="22"/>
        </w:rPr>
        <w:t>4.7</w:t>
      </w:r>
      <w:r w:rsidRPr="00111B98">
        <w:rPr>
          <w:bCs/>
          <w:sz w:val="22"/>
          <w:szCs w:val="22"/>
        </w:rPr>
        <w:t>.</w:t>
      </w:r>
    </w:p>
    <w:p w14:paraId="0F085B8C" w14:textId="77777777" w:rsidR="00590EC4" w:rsidRPr="00111B98" w:rsidRDefault="00590EC4" w:rsidP="00590EC4">
      <w:pPr>
        <w:spacing w:before="120" w:line="252" w:lineRule="auto"/>
        <w:ind w:left="567" w:hanging="567"/>
        <w:jc w:val="both"/>
        <w:rPr>
          <w:sz w:val="22"/>
          <w:szCs w:val="22"/>
        </w:rPr>
      </w:pPr>
      <w:r w:rsidRPr="00111B98">
        <w:rPr>
          <w:sz w:val="22"/>
          <w:szCs w:val="22"/>
        </w:rPr>
        <w:t>4.</w:t>
      </w:r>
      <w:r>
        <w:rPr>
          <w:sz w:val="22"/>
          <w:szCs w:val="22"/>
        </w:rPr>
        <w:t>8</w:t>
      </w:r>
      <w:r w:rsidRPr="00111B98">
        <w:rPr>
          <w:sz w:val="22"/>
          <w:szCs w:val="22"/>
        </w:rPr>
        <w:tab/>
        <w:t>Prijímateľ je zodpovedný za riadne označenie poštovej schránky na účely písomnej komunikácie Zmluvných strán.</w:t>
      </w:r>
    </w:p>
    <w:p w14:paraId="4EACCB6C" w14:textId="77777777" w:rsidR="00590EC4" w:rsidRPr="00111B98" w:rsidRDefault="00590EC4" w:rsidP="00590EC4">
      <w:pPr>
        <w:spacing w:before="120" w:line="264" w:lineRule="auto"/>
        <w:ind w:left="540" w:hanging="540"/>
        <w:jc w:val="both"/>
        <w:rPr>
          <w:sz w:val="22"/>
          <w:szCs w:val="22"/>
        </w:rPr>
      </w:pPr>
      <w:r w:rsidRPr="00111B98">
        <w:rPr>
          <w:sz w:val="22"/>
          <w:szCs w:val="22"/>
        </w:rPr>
        <w:t>4.</w:t>
      </w:r>
      <w:r>
        <w:rPr>
          <w:sz w:val="22"/>
          <w:szCs w:val="22"/>
        </w:rPr>
        <w:t>9</w:t>
      </w:r>
      <w:r w:rsidRPr="00111B98">
        <w:rPr>
          <w:sz w:val="22"/>
          <w:szCs w:val="22"/>
        </w:rPr>
        <w:tab/>
        <w:t>Zmluvné strany sa zaväzujú, že vzájomná komunikácia bude prebiehať v slovenskom jazyku.</w:t>
      </w:r>
    </w:p>
    <w:p w14:paraId="5604C59A" w14:textId="77777777" w:rsidR="0062084A" w:rsidRPr="004D0025" w:rsidRDefault="0062084A" w:rsidP="0062084A">
      <w:pPr>
        <w:spacing w:before="120" w:line="264" w:lineRule="auto"/>
        <w:ind w:left="540" w:hanging="540"/>
        <w:jc w:val="both"/>
        <w:rPr>
          <w:sz w:val="22"/>
          <w:szCs w:val="22"/>
        </w:rPr>
      </w:pPr>
    </w:p>
    <w:p w14:paraId="101D76D8" w14:textId="77777777" w:rsidR="0062084A" w:rsidRPr="004D0025" w:rsidRDefault="0062084A" w:rsidP="0062084A">
      <w:pPr>
        <w:pStyle w:val="Nadpis3"/>
        <w:numPr>
          <w:ilvl w:val="0"/>
          <w:numId w:val="4"/>
        </w:numPr>
        <w:spacing w:before="120" w:after="0" w:line="264" w:lineRule="auto"/>
        <w:jc w:val="both"/>
        <w:rPr>
          <w:rFonts w:ascii="Times New Roman" w:hAnsi="Times New Roman" w:cs="Times New Roman"/>
          <w:sz w:val="22"/>
          <w:szCs w:val="22"/>
        </w:rPr>
      </w:pPr>
      <w:r w:rsidRPr="004D0025">
        <w:rPr>
          <w:rFonts w:ascii="Times New Roman" w:hAnsi="Times New Roman" w:cs="Times New Roman"/>
          <w:sz w:val="22"/>
          <w:szCs w:val="22"/>
        </w:rPr>
        <w:t>OSOBITNÉ DOJEDNANIA</w:t>
      </w:r>
    </w:p>
    <w:p w14:paraId="55650466" w14:textId="77777777" w:rsidR="0062084A" w:rsidRPr="004D0025" w:rsidRDefault="0062084A" w:rsidP="0062084A">
      <w:pPr>
        <w:spacing w:before="120" w:line="264" w:lineRule="auto"/>
        <w:ind w:left="540" w:hanging="540"/>
        <w:jc w:val="both"/>
        <w:rPr>
          <w:sz w:val="22"/>
          <w:szCs w:val="22"/>
        </w:rPr>
      </w:pPr>
      <w:r w:rsidRPr="004D0025">
        <w:rPr>
          <w:sz w:val="22"/>
          <w:szCs w:val="22"/>
        </w:rPr>
        <w:t>5.1</w:t>
      </w:r>
      <w:r w:rsidRPr="004D0025">
        <w:rPr>
          <w:sz w:val="22"/>
          <w:szCs w:val="22"/>
        </w:rPr>
        <w:tab/>
        <w:t xml:space="preserve">Prijímateľ sa zaväzuje predkladať Žiadosti o platbu najmenej jedenkrát za </w:t>
      </w:r>
      <w:r w:rsidR="00590EC4" w:rsidRPr="00590EC4">
        <w:rPr>
          <w:sz w:val="22"/>
          <w:szCs w:val="22"/>
        </w:rPr>
        <w:t xml:space="preserve">3 </w:t>
      </w:r>
      <w:r w:rsidRPr="004D0025">
        <w:rPr>
          <w:sz w:val="22"/>
          <w:szCs w:val="22"/>
        </w:rPr>
        <w:t xml:space="preserve">kalendárne mesiace počas Realizácie hlavných aktivít Projektu. </w:t>
      </w:r>
      <w:r w:rsidR="006E31FE" w:rsidRPr="006E31FE">
        <w:rPr>
          <w:iCs/>
          <w:sz w:val="22"/>
          <w:szCs w:val="22"/>
        </w:rPr>
        <w:t>Táto podmienka sa nevzťahuje na projekty, pri ktorých v čase uplynutia uvedenej lehoty neboli splnené podmienky oprávnenosti výdavkov v zmysle príslušnej výzvy (napríklad: projekty výziev, v ktorých je oprávnenosť výdavkov podmienená dokončením intervencie / aktivity a pod.).</w:t>
      </w:r>
      <w:r w:rsidR="006E31FE" w:rsidRPr="006E31FE">
        <w:rPr>
          <w:sz w:val="22"/>
          <w:szCs w:val="22"/>
        </w:rPr>
        <w:t xml:space="preserve"> </w:t>
      </w:r>
      <w:r w:rsidRPr="004D0025">
        <w:rPr>
          <w:sz w:val="22"/>
          <w:szCs w:val="22"/>
        </w:rPr>
        <w:t>Žiadosť o platbu (s príznakom  záverečná) Prijímateľ predloží najneskôr do troch mesiacov po Ukončení realizácie hlavných aktivít Projektu, a to aj za všetky zrealizované podporné Aktivity.</w:t>
      </w:r>
      <w:r w:rsidRPr="004D0025" w:rsidDel="00905CC0">
        <w:rPr>
          <w:sz w:val="22"/>
          <w:szCs w:val="22"/>
        </w:rPr>
        <w:t xml:space="preserve"> </w:t>
      </w:r>
    </w:p>
    <w:p w14:paraId="1F66A548" w14:textId="77777777" w:rsidR="0062084A" w:rsidRPr="004D0025" w:rsidRDefault="0062084A" w:rsidP="0062084A">
      <w:pPr>
        <w:numPr>
          <w:ilvl w:val="1"/>
          <w:numId w:val="5"/>
        </w:numPr>
        <w:tabs>
          <w:tab w:val="clear" w:pos="360"/>
          <w:tab w:val="num" w:pos="540"/>
        </w:tabs>
        <w:spacing w:before="120" w:line="264" w:lineRule="auto"/>
        <w:ind w:left="540" w:hanging="540"/>
        <w:jc w:val="both"/>
        <w:rPr>
          <w:sz w:val="22"/>
          <w:szCs w:val="22"/>
        </w:rPr>
      </w:pPr>
      <w:r w:rsidRPr="004D0025">
        <w:rPr>
          <w:sz w:val="22"/>
          <w:szCs w:val="22"/>
        </w:rPr>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3FDF8808" w14:textId="77777777" w:rsidR="0062084A" w:rsidRPr="004D0025" w:rsidRDefault="0062084A" w:rsidP="0062084A">
      <w:pPr>
        <w:numPr>
          <w:ilvl w:val="0"/>
          <w:numId w:val="9"/>
        </w:numPr>
        <w:spacing w:before="120" w:line="264" w:lineRule="auto"/>
        <w:jc w:val="both"/>
        <w:rPr>
          <w:sz w:val="22"/>
          <w:szCs w:val="22"/>
        </w:rPr>
      </w:pPr>
      <w:r w:rsidRPr="004D0025">
        <w:rPr>
          <w:sz w:val="22"/>
          <w:szCs w:val="22"/>
        </w:rPr>
        <w:t xml:space="preserve">Neuplatňuje sa. </w:t>
      </w:r>
    </w:p>
    <w:p w14:paraId="7D7282AE" w14:textId="77777777" w:rsidR="0062084A" w:rsidRPr="004D0025" w:rsidRDefault="0062084A" w:rsidP="0062084A">
      <w:pPr>
        <w:numPr>
          <w:ilvl w:val="0"/>
          <w:numId w:val="9"/>
        </w:numPr>
        <w:spacing w:before="120" w:line="264" w:lineRule="auto"/>
        <w:jc w:val="both"/>
        <w:rPr>
          <w:sz w:val="22"/>
          <w:szCs w:val="22"/>
        </w:rPr>
      </w:pPr>
      <w:r w:rsidRPr="004D0025">
        <w:rPr>
          <w:sz w:val="22"/>
          <w:szCs w:val="22"/>
        </w:rPr>
        <w:t>Zrealizovanie VO podľa zákona o VO 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zákonmi a Právnymi dokumentmi, ktoré na jeho vykonanie môže vydať Poskytovateľ.</w:t>
      </w:r>
    </w:p>
    <w:p w14:paraId="2D0C3D01" w14:textId="77777777" w:rsidR="0062084A" w:rsidRPr="004D0025" w:rsidRDefault="0062084A" w:rsidP="0062084A">
      <w:pPr>
        <w:numPr>
          <w:ilvl w:val="0"/>
          <w:numId w:val="9"/>
        </w:numPr>
        <w:spacing w:before="120" w:line="264" w:lineRule="auto"/>
        <w:jc w:val="both"/>
        <w:rPr>
          <w:sz w:val="22"/>
          <w:szCs w:val="22"/>
        </w:rPr>
      </w:pPr>
      <w:r w:rsidRPr="004D0025">
        <w:rPr>
          <w:sz w:val="22"/>
          <w:szCs w:val="22"/>
        </w:rPr>
        <w:t xml:space="preserve">Ak to určí Poskytovateľ, poistenie pokrývajúce poistenie majetku 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ods. 2 VZP, </w:t>
      </w:r>
    </w:p>
    <w:p w14:paraId="498D2980" w14:textId="77777777" w:rsidR="0062084A" w:rsidRPr="004D0025" w:rsidRDefault="0062084A" w:rsidP="0062084A">
      <w:pPr>
        <w:numPr>
          <w:ilvl w:val="0"/>
          <w:numId w:val="9"/>
        </w:numPr>
        <w:spacing w:before="120" w:line="264" w:lineRule="auto"/>
        <w:jc w:val="both"/>
        <w:rPr>
          <w:sz w:val="22"/>
          <w:szCs w:val="22"/>
        </w:rPr>
      </w:pPr>
      <w:r w:rsidRPr="004D0025">
        <w:rPr>
          <w:sz w:val="22"/>
          <w:szCs w:val="22"/>
        </w:rPr>
        <w:t xml:space="preserve">preukázanie disponovania s dostatočnými finančnými prostriedkami na zrealizovanie Projektu minimálne vo výške spolufinancovania Oprávnených výdavkov Projektu a celkových Neoprávnených výdavkov Projektu podľa podmienok stanovených Poskytovateľom; uvedená podmienka sa v prípade Prijímateľov, ktorí sú verejnoprávnymi orgánmi preukazuje tým, že výdavky podľa tohto písm.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w:t>
      </w:r>
      <w:commentRangeStart w:id="11"/>
      <w:r w:rsidRPr="004D0025">
        <w:rPr>
          <w:sz w:val="22"/>
          <w:szCs w:val="22"/>
        </w:rPr>
        <w:t xml:space="preserve">vzťahmi. </w:t>
      </w:r>
      <w:commentRangeEnd w:id="11"/>
      <w:r w:rsidR="00E835BD">
        <w:rPr>
          <w:rStyle w:val="Odkaznakomentr"/>
          <w:szCs w:val="20"/>
        </w:rPr>
        <w:commentReference w:id="11"/>
      </w:r>
    </w:p>
    <w:p w14:paraId="477E010C" w14:textId="77777777" w:rsidR="0062084A" w:rsidRPr="004D0025" w:rsidRDefault="0062084A" w:rsidP="0062084A">
      <w:pPr>
        <w:pStyle w:val="Zarkazkladnhotextu2"/>
        <w:numPr>
          <w:ilvl w:val="1"/>
          <w:numId w:val="12"/>
        </w:numPr>
        <w:spacing w:line="264" w:lineRule="auto"/>
        <w:rPr>
          <w:sz w:val="22"/>
          <w:szCs w:val="22"/>
        </w:rPr>
      </w:pPr>
      <w:r w:rsidRPr="004D0025">
        <w:rPr>
          <w:sz w:val="22"/>
          <w:szCs w:val="22"/>
        </w:rPr>
        <w:t xml:space="preserve">V zmysle ust. § 401 Obchodného zákonníka Prijímateľ vyhlasuje, že predlžuje premlčaciu dobu na prípadné nároky Poskytovateľa týkajúce sa (a) vrátenia poskytnutého NFP alebo jeho časti </w:t>
      </w:r>
      <w:r w:rsidRPr="004D0025">
        <w:rPr>
          <w:sz w:val="22"/>
          <w:szCs w:val="22"/>
        </w:rPr>
        <w:lastRenderedPageBreak/>
        <w:t xml:space="preserve">alebo (b) krátenia NFP alebo jeho časti, a to na 10 rokov od doby, kedy premlčacia doba začala plynúť po prvý raz. </w:t>
      </w:r>
    </w:p>
    <w:p w14:paraId="47FAF244" w14:textId="77777777" w:rsidR="0062084A" w:rsidRPr="004D0025" w:rsidRDefault="0062084A" w:rsidP="0062084A">
      <w:pPr>
        <w:pStyle w:val="Zarkazkladnhotextu2"/>
        <w:numPr>
          <w:ilvl w:val="1"/>
          <w:numId w:val="12"/>
        </w:numPr>
        <w:spacing w:line="264" w:lineRule="auto"/>
        <w:rPr>
          <w:sz w:val="22"/>
          <w:szCs w:val="22"/>
        </w:rPr>
      </w:pPr>
      <w:r w:rsidRPr="004D0025">
        <w:rPr>
          <w:sz w:val="22"/>
          <w:szCs w:val="22"/>
        </w:rPr>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012CEA6E" w14:textId="77777777" w:rsidR="0062084A" w:rsidRPr="004D0025" w:rsidRDefault="0062084A" w:rsidP="0062084A">
      <w:pPr>
        <w:pStyle w:val="Zarkazkladnhotextu2"/>
        <w:numPr>
          <w:ilvl w:val="1"/>
          <w:numId w:val="12"/>
        </w:numPr>
        <w:spacing w:line="264" w:lineRule="auto"/>
        <w:rPr>
          <w:sz w:val="22"/>
          <w:szCs w:val="22"/>
        </w:rPr>
      </w:pPr>
      <w:commentRangeStart w:id="12"/>
      <w:r w:rsidRPr="004D0025">
        <w:rPr>
          <w:sz w:val="22"/>
          <w:szCs w:val="22"/>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commentRangeEnd w:id="12"/>
      <w:r w:rsidR="00E835BD">
        <w:rPr>
          <w:rStyle w:val="Odkaznakomentr"/>
          <w:szCs w:val="20"/>
        </w:rPr>
        <w:commentReference w:id="12"/>
      </w:r>
    </w:p>
    <w:p w14:paraId="332A3BA1" w14:textId="77777777" w:rsidR="0062084A" w:rsidRPr="004D0025" w:rsidRDefault="0062084A" w:rsidP="0062084A">
      <w:pPr>
        <w:pStyle w:val="Zarkazkladnhotextu2"/>
        <w:spacing w:line="264" w:lineRule="auto"/>
        <w:ind w:left="0" w:firstLine="0"/>
        <w:rPr>
          <w:sz w:val="22"/>
          <w:szCs w:val="22"/>
        </w:rPr>
      </w:pPr>
    </w:p>
    <w:p w14:paraId="763E55C5" w14:textId="77777777" w:rsidR="0062084A" w:rsidRPr="004D0025" w:rsidRDefault="0062084A" w:rsidP="0062084A">
      <w:pPr>
        <w:pStyle w:val="Nadpis3"/>
        <w:numPr>
          <w:ilvl w:val="0"/>
          <w:numId w:val="4"/>
        </w:numPr>
        <w:spacing w:before="120" w:after="0" w:line="264" w:lineRule="auto"/>
        <w:jc w:val="both"/>
        <w:rPr>
          <w:rFonts w:ascii="Times New Roman" w:hAnsi="Times New Roman" w:cs="Times New Roman"/>
          <w:sz w:val="22"/>
          <w:szCs w:val="22"/>
        </w:rPr>
      </w:pPr>
      <w:r w:rsidRPr="004D0025">
        <w:rPr>
          <w:rFonts w:ascii="Times New Roman" w:hAnsi="Times New Roman" w:cs="Times New Roman"/>
          <w:sz w:val="22"/>
          <w:szCs w:val="22"/>
        </w:rPr>
        <w:t>ZMENA ZMLUVY</w:t>
      </w:r>
    </w:p>
    <w:p w14:paraId="506D5A71" w14:textId="77777777" w:rsidR="0062084A" w:rsidRPr="004D0025" w:rsidRDefault="0062084A" w:rsidP="0062084A">
      <w:pPr>
        <w:numPr>
          <w:ilvl w:val="1"/>
          <w:numId w:val="10"/>
        </w:numPr>
        <w:spacing w:before="120" w:line="264" w:lineRule="auto"/>
        <w:jc w:val="both"/>
        <w:rPr>
          <w:sz w:val="22"/>
          <w:szCs w:val="22"/>
        </w:rPr>
      </w:pPr>
      <w:r w:rsidRPr="004D0025">
        <w:rPr>
          <w:sz w:val="22"/>
          <w:szCs w:val="22"/>
        </w:rPr>
        <w:t>Prijímateľ je povinný</w:t>
      </w:r>
      <w:r w:rsidR="0023710B">
        <w:rPr>
          <w:sz w:val="22"/>
          <w:szCs w:val="22"/>
        </w:rPr>
        <w:t xml:space="preserve"> </w:t>
      </w:r>
      <w:r w:rsidR="0023710B" w:rsidRPr="0023710B">
        <w:rPr>
          <w:sz w:val="22"/>
          <w:szCs w:val="22"/>
        </w:rPr>
        <w:t>Bezodkladne</w:t>
      </w:r>
      <w:r w:rsidRPr="004D0025">
        <w:rPr>
          <w:sz w:val="22"/>
          <w:szCs w:val="22"/>
        </w:rPr>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w:t>
      </w:r>
      <w:r>
        <w:rPr>
          <w:sz w:val="22"/>
          <w:szCs w:val="22"/>
        </w:rPr>
        <w:t>B</w:t>
      </w:r>
      <w:r w:rsidRPr="004D0025">
        <w:rPr>
          <w:sz w:val="22"/>
          <w:szCs w:val="22"/>
        </w:rPr>
        <w:t xml:space="preserve">ezodkladne potom, ako sa dozvedel, že došlo k vzniku zmeny alebo skutočností podľa prvej alebo druhej vety tohto odseku. </w:t>
      </w:r>
    </w:p>
    <w:p w14:paraId="0E338AA1" w14:textId="77777777" w:rsidR="0062084A" w:rsidRPr="004D0025" w:rsidRDefault="0062084A" w:rsidP="0062084A">
      <w:pPr>
        <w:spacing w:before="120" w:line="264" w:lineRule="auto"/>
        <w:ind w:left="360"/>
        <w:jc w:val="both"/>
        <w:rPr>
          <w:sz w:val="22"/>
          <w:szCs w:val="22"/>
        </w:rPr>
      </w:pPr>
      <w:r w:rsidRPr="004D0025">
        <w:rPr>
          <w:sz w:val="22"/>
          <w:szCs w:val="22"/>
        </w:rPr>
        <w:t xml:space="preserve">Súčasne je Poskytovateľ oprávnený požadovať od Prijímateľa poskytnutie vysvetlení, informácií, Dokumentácie alebo iného druhu súčinnosti, ktoré odôvodnene považuje za potrebné pre preskúmanie akejkoľvek záležitosti súvisiacej s Projektom.  </w:t>
      </w:r>
    </w:p>
    <w:p w14:paraId="6A59F357" w14:textId="77777777" w:rsidR="0062084A" w:rsidRPr="004D0025" w:rsidRDefault="0062084A" w:rsidP="0062084A">
      <w:pPr>
        <w:numPr>
          <w:ilvl w:val="1"/>
          <w:numId w:val="10"/>
        </w:numPr>
        <w:spacing w:before="120" w:line="264" w:lineRule="auto"/>
        <w:jc w:val="both"/>
        <w:rPr>
          <w:sz w:val="22"/>
          <w:szCs w:val="22"/>
        </w:rPr>
      </w:pPr>
      <w:r w:rsidRPr="004D0025">
        <w:rPr>
          <w:sz w:val="22"/>
          <w:szCs w:val="22"/>
        </w:rPr>
        <w:t>Zmluvné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v znení neskorších predpisov (ďalej ako „</w:t>
      </w:r>
      <w:r w:rsidRPr="004D0025">
        <w:rPr>
          <w:b/>
          <w:i/>
          <w:sz w:val="22"/>
          <w:szCs w:val="22"/>
        </w:rPr>
        <w:t>Zákon 211/2000</w:t>
      </w:r>
      <w:r w:rsidRPr="004D0025">
        <w:rPr>
          <w:sz w:val="22"/>
          <w:szCs w:val="22"/>
        </w:rPr>
        <w:t xml:space="preserve">“): </w:t>
      </w:r>
    </w:p>
    <w:p w14:paraId="17D93AEE" w14:textId="77777777" w:rsidR="0062084A" w:rsidRPr="004D0025" w:rsidRDefault="0062084A" w:rsidP="0062084A">
      <w:pPr>
        <w:numPr>
          <w:ilvl w:val="2"/>
          <w:numId w:val="10"/>
        </w:numPr>
        <w:spacing w:before="120" w:line="264" w:lineRule="auto"/>
        <w:ind w:hanging="360"/>
        <w:jc w:val="both"/>
        <w:rPr>
          <w:sz w:val="22"/>
          <w:szCs w:val="22"/>
        </w:rPr>
      </w:pPr>
      <w:r w:rsidRPr="004D0025">
        <w:rPr>
          <w:b/>
          <w:sz w:val="22"/>
          <w:szCs w:val="22"/>
        </w:rPr>
        <w:t>Zmena zmluvy a jej príloh (s výnimkou prílohy č. 1 VZP) z dôvodu ich aktualizácie</w:t>
      </w:r>
      <w:r w:rsidRPr="004D0025">
        <w:rPr>
          <w:sz w:val="22"/>
          <w:szCs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prihliadať a postupuje sa podľa čl. 7 ods. 7.6 zmluvy.</w:t>
      </w:r>
    </w:p>
    <w:p w14:paraId="03B68CA3" w14:textId="77777777" w:rsidR="0062084A" w:rsidRPr="004D0025" w:rsidRDefault="0062084A" w:rsidP="0062084A">
      <w:pPr>
        <w:numPr>
          <w:ilvl w:val="2"/>
          <w:numId w:val="10"/>
        </w:numPr>
        <w:spacing w:before="120" w:line="264" w:lineRule="auto"/>
        <w:ind w:hanging="360"/>
        <w:jc w:val="both"/>
        <w:rPr>
          <w:sz w:val="22"/>
          <w:szCs w:val="22"/>
        </w:rPr>
      </w:pPr>
      <w:r w:rsidRPr="004D0025">
        <w:rPr>
          <w:b/>
          <w:sz w:val="22"/>
          <w:szCs w:val="22"/>
          <w:u w:val="single"/>
        </w:rPr>
        <w:t>Zmena VZP z dôvodu ich aktualizácie</w:t>
      </w:r>
      <w:r w:rsidRPr="004D0025">
        <w:rPr>
          <w:sz w:val="22"/>
          <w:szCs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 sa vykoná vo forme písomného a očíslovaného dodatku k Zmluve o poskytnutí NFP alebo upovedomením  Poskytovateľa o zmene, ktoré bude zaslané Prijímateľovi, spolu s odkazom na číslo, pod ktorým sú aktualizované VZP už zverejnené v Centrálnom registri zmlúv.</w:t>
      </w:r>
    </w:p>
    <w:p w14:paraId="0D3E0A55" w14:textId="77777777" w:rsidR="0062084A" w:rsidRPr="004D0025" w:rsidRDefault="0062084A" w:rsidP="0062084A">
      <w:pPr>
        <w:numPr>
          <w:ilvl w:val="2"/>
          <w:numId w:val="10"/>
        </w:numPr>
        <w:spacing w:before="120" w:line="264" w:lineRule="auto"/>
        <w:ind w:hanging="360"/>
        <w:jc w:val="both"/>
        <w:rPr>
          <w:sz w:val="22"/>
          <w:szCs w:val="22"/>
        </w:rPr>
      </w:pPr>
      <w:r w:rsidRPr="004D0025">
        <w:rPr>
          <w:b/>
          <w:sz w:val="22"/>
          <w:szCs w:val="22"/>
          <w:u w:val="single"/>
        </w:rPr>
        <w:lastRenderedPageBreak/>
        <w:t>Formálna zmena</w:t>
      </w:r>
      <w:r w:rsidRPr="004D0025">
        <w:rPr>
          <w:sz w:val="22"/>
          <w:szCs w:val="22"/>
        </w:rPr>
        <w:t xml:space="preserve"> spočívajúca v údajoch týkajúcich sa Zmluvných strán (obchodné meno/názov, sídlo, štatutárny orgán, zmena v kontaktných údajoch, zmena čísla účtu určeného na úhradu NFP )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čl. 4 zmluvy</w:t>
      </w:r>
      <w:r w:rsidRPr="004D0025" w:rsidDel="008E2806">
        <w:rPr>
          <w:sz w:val="22"/>
          <w:szCs w:val="22"/>
        </w:rPr>
        <w:t xml:space="preserve"> </w:t>
      </w:r>
      <w:r w:rsidRPr="004D0025">
        <w:rPr>
          <w:sz w:val="22"/>
          <w:szCs w:val="22"/>
        </w:rPr>
        <w:t>a premietne sa do Zmluvy o poskytnutí NFP pri najbližšom písomnom dodatku. Súčasťou oznámenia sú doklady, z ktorých zmena vyplýva, najmä výpis z obchodného alebo iného registra, rozhodnutie Prijímateľa, odkaz na príslušný právny predpis  a podobne.</w:t>
      </w:r>
    </w:p>
    <w:p w14:paraId="201F0C70" w14:textId="77777777" w:rsidR="0062084A" w:rsidRPr="004D0025" w:rsidRDefault="0062084A" w:rsidP="0062084A">
      <w:pPr>
        <w:numPr>
          <w:ilvl w:val="2"/>
          <w:numId w:val="10"/>
        </w:numPr>
        <w:spacing w:before="120" w:line="264" w:lineRule="auto"/>
        <w:ind w:hanging="360"/>
        <w:jc w:val="both"/>
        <w:rPr>
          <w:sz w:val="22"/>
          <w:szCs w:val="22"/>
        </w:rPr>
      </w:pPr>
      <w:r w:rsidRPr="004D0025">
        <w:rPr>
          <w:sz w:val="22"/>
          <w:szCs w:val="22"/>
        </w:rPr>
        <w:t xml:space="preserve">V prípade </w:t>
      </w:r>
      <w:r w:rsidRPr="004D0025">
        <w:rPr>
          <w:b/>
          <w:sz w:val="22"/>
          <w:szCs w:val="22"/>
          <w:u w:val="single"/>
        </w:rPr>
        <w:t>menej významných zmien</w:t>
      </w:r>
      <w:r w:rsidRPr="004D0025">
        <w:rPr>
          <w:sz w:val="22"/>
          <w:szCs w:val="22"/>
        </w:rPr>
        <w:t xml:space="preserve"> Projektu, ktoré sú vymedzené v tomto článku zmluvy, alebo ich Poskytovateľ pre zjednodušenie zahrnul do Právnych dokumentov týkajúcich sa zmien projektov, Prijímateľ je povinný </w:t>
      </w:r>
      <w:r>
        <w:rPr>
          <w:sz w:val="22"/>
          <w:szCs w:val="22"/>
        </w:rPr>
        <w:t>B</w:t>
      </w:r>
      <w:r w:rsidRPr="004D0025">
        <w:rPr>
          <w:sz w:val="22"/>
          <w:szCs w:val="22"/>
        </w:rPr>
        <w:t xml:space="preserve">ezodkladne oznámiť Poskytovateľovi spôsobom dohodnutým v čl. 4 zmluvy, že nastala takáto zmena, avšak </w:t>
      </w:r>
      <w:r w:rsidRPr="004D0025">
        <w:rPr>
          <w:sz w:val="22"/>
          <w:szCs w:val="22"/>
          <w:u w:val="single"/>
        </w:rPr>
        <w:t>nie je povinný</w:t>
      </w:r>
      <w:r w:rsidRPr="004D0025">
        <w:rPr>
          <w:sz w:val="22"/>
          <w:szCs w:val="22"/>
        </w:rPr>
        <w:t xml:space="preserve"> požiadať o zmenu Zmluvy o poskytnutí NFP na formulári, ktorý pre tento účel vydal Poskytovateľ a ktorý sa využije pre významnejšie zmeny podľa písm. e) tohto odseku. </w:t>
      </w:r>
    </w:p>
    <w:p w14:paraId="622CE8F2" w14:textId="77777777" w:rsidR="0062084A" w:rsidRPr="004D0025" w:rsidRDefault="0062084A" w:rsidP="0062084A">
      <w:pPr>
        <w:spacing w:before="120" w:line="264" w:lineRule="auto"/>
        <w:ind w:left="720"/>
        <w:jc w:val="both"/>
        <w:rPr>
          <w:sz w:val="22"/>
          <w:szCs w:val="22"/>
        </w:rPr>
      </w:pPr>
      <w:r w:rsidRPr="004D0025">
        <w:rPr>
          <w:sz w:val="22"/>
          <w:szCs w:val="22"/>
        </w:rPr>
        <w:t xml:space="preserve">V prípade, ak zmena, ktorú Prijímateľ oznámil Poskytovateľovi podľa tohto písm. d) ako menej významnú zmenu, nie je podľa odôvodneného stanoviska Poskytovateľa menej významnou zmenou, Poskytovateľ je oprávnený neakceptovať oznámenie Prijímateľa, ak toto svoje odôvodnené stanovisko Prijímateľovi oznámi </w:t>
      </w:r>
      <w:r>
        <w:rPr>
          <w:sz w:val="22"/>
          <w:szCs w:val="22"/>
        </w:rPr>
        <w:t>B</w:t>
      </w:r>
      <w:r w:rsidRPr="004D0025">
        <w:rPr>
          <w:sz w:val="22"/>
          <w:szCs w:val="22"/>
        </w:rPr>
        <w:t xml:space="preserve">ezodkladne po doručení oznámenia o menej významnej zmene. Ak Poskytovateľ neakceptuje oznámenie Prijímateľa podľa predchádzajúcej vety, Prijímateľ je povinný postupovať pri zmene Zmluvy o poskytnutí NFP </w:t>
      </w:r>
      <w:r w:rsidR="008108ED">
        <w:rPr>
          <w:sz w:val="22"/>
          <w:szCs w:val="22"/>
        </w:rPr>
        <w:t>najmä</w:t>
      </w:r>
      <w:r w:rsidR="008108ED" w:rsidRPr="004D0025">
        <w:rPr>
          <w:sz w:val="22"/>
          <w:szCs w:val="22"/>
        </w:rPr>
        <w:t xml:space="preserve"> </w:t>
      </w:r>
      <w:r w:rsidRPr="004D0025">
        <w:rPr>
          <w:sz w:val="22"/>
          <w:szCs w:val="22"/>
        </w:rPr>
        <w:t xml:space="preserve">podľa písm. e) tohto odseku. </w:t>
      </w:r>
    </w:p>
    <w:p w14:paraId="6FF177F5" w14:textId="77777777" w:rsidR="0062084A" w:rsidRPr="004D0025" w:rsidRDefault="0062084A" w:rsidP="0062084A">
      <w:pPr>
        <w:spacing w:before="120" w:line="264" w:lineRule="auto"/>
        <w:ind w:left="720"/>
        <w:jc w:val="both"/>
        <w:rPr>
          <w:sz w:val="22"/>
          <w:szCs w:val="22"/>
        </w:rPr>
      </w:pPr>
      <w:r w:rsidRPr="004D0025">
        <w:rPr>
          <w:sz w:val="22"/>
          <w:szCs w:val="22"/>
        </w:rPr>
        <w:t>Zmena Zmluvy o poskytnutí NFP sa podľa tohto písm. d) vykoná najneskôr pri najbližšom písomnom dodatku k Zmluve o poskytnutí NFP. Dodatok k Zmluve o poskytnutí NFP sa nevyhotovuje v prípade, ak akceptovaná menej významná zmena nemá vplyv na znenie ustanovení Zmluvy o poskytnutí NFP.</w:t>
      </w:r>
    </w:p>
    <w:p w14:paraId="1D93EF5D" w14:textId="77777777" w:rsidR="0062084A" w:rsidRPr="004D0025" w:rsidRDefault="0062084A" w:rsidP="0062084A">
      <w:pPr>
        <w:spacing w:before="120" w:line="264" w:lineRule="auto"/>
        <w:ind w:left="360" w:firstLine="348"/>
        <w:jc w:val="both"/>
        <w:rPr>
          <w:sz w:val="22"/>
          <w:szCs w:val="22"/>
        </w:rPr>
      </w:pPr>
      <w:r w:rsidRPr="004D0025">
        <w:rPr>
          <w:sz w:val="22"/>
          <w:szCs w:val="22"/>
        </w:rPr>
        <w:t xml:space="preserve">Za menej významné zmeny Zmluvy o poskytnutí NFP sa považujú najmä:  </w:t>
      </w:r>
    </w:p>
    <w:p w14:paraId="4F5271EA" w14:textId="77777777" w:rsidR="0062084A" w:rsidRPr="004D0025" w:rsidRDefault="0062084A" w:rsidP="0062084A">
      <w:pPr>
        <w:spacing w:before="120" w:line="264" w:lineRule="auto"/>
        <w:ind w:left="1080" w:hanging="360"/>
        <w:jc w:val="both"/>
        <w:rPr>
          <w:sz w:val="22"/>
          <w:szCs w:val="22"/>
        </w:rPr>
      </w:pPr>
      <w:r w:rsidRPr="004D0025">
        <w:rPr>
          <w:sz w:val="22"/>
          <w:szCs w:val="22"/>
        </w:rPr>
        <w:t xml:space="preserve">(i) omeškanie </w:t>
      </w:r>
      <w:r w:rsidRPr="004D0025">
        <w:rPr>
          <w:bCs/>
          <w:sz w:val="22"/>
          <w:szCs w:val="22"/>
        </w:rPr>
        <w:t xml:space="preserve">Prijímateľa so </w:t>
      </w:r>
      <w:commentRangeStart w:id="13"/>
      <w:r w:rsidRPr="004D0025">
        <w:rPr>
          <w:bCs/>
          <w:sz w:val="22"/>
          <w:szCs w:val="22"/>
        </w:rPr>
        <w:t xml:space="preserve">Začatím realizácie hlavných aktivít Projektu </w:t>
      </w:r>
      <w:commentRangeEnd w:id="13"/>
      <w:r w:rsidR="00F8317C">
        <w:rPr>
          <w:rStyle w:val="Odkaznakomentr"/>
          <w:szCs w:val="20"/>
        </w:rPr>
        <w:commentReference w:id="13"/>
      </w:r>
      <w:r w:rsidRPr="004D0025">
        <w:rPr>
          <w:bCs/>
          <w:sz w:val="22"/>
          <w:szCs w:val="22"/>
        </w:rPr>
        <w:t xml:space="preserve">o menej ako </w:t>
      </w:r>
      <w:r w:rsidRPr="004D0025">
        <w:rPr>
          <w:bCs/>
          <w:sz w:val="22"/>
          <w:szCs w:val="22"/>
        </w:rPr>
        <w:br/>
        <w:t xml:space="preserve">3 mesiace </w:t>
      </w:r>
      <w:r w:rsidRPr="004D0025">
        <w:rPr>
          <w:sz w:val="22"/>
          <w:szCs w:val="22"/>
        </w:rPr>
        <w:t xml:space="preserve">od termínu uvedeného v Prílohe č. 2 Zmluvy o poskytnutí NFP, </w:t>
      </w:r>
    </w:p>
    <w:p w14:paraId="28E90184" w14:textId="77777777" w:rsidR="0062084A" w:rsidRPr="004D0025" w:rsidRDefault="0062084A" w:rsidP="0062084A">
      <w:pPr>
        <w:spacing w:before="120" w:line="264" w:lineRule="auto"/>
        <w:ind w:left="1080" w:hanging="360"/>
        <w:jc w:val="both"/>
        <w:rPr>
          <w:sz w:val="22"/>
          <w:szCs w:val="22"/>
        </w:rPr>
      </w:pPr>
      <w:r w:rsidRPr="004D0025">
        <w:rPr>
          <w:sz w:val="22"/>
          <w:szCs w:val="22"/>
        </w:rPr>
        <w:t>(ii) zníženie hodnoty Merateľného ukazovateľa Projektu o 5% alebo menej oproti výške Merateľného ukazovateľa Projektu, ktorá bola schválená v Žiadosti o NFP;</w:t>
      </w:r>
    </w:p>
    <w:p w14:paraId="0DEBE0D3" w14:textId="77777777" w:rsidR="0062084A" w:rsidRPr="004D0025" w:rsidRDefault="0062084A" w:rsidP="0062084A">
      <w:pPr>
        <w:spacing w:before="120" w:line="264" w:lineRule="auto"/>
        <w:ind w:left="1080" w:hanging="360"/>
        <w:jc w:val="both"/>
        <w:rPr>
          <w:sz w:val="22"/>
          <w:szCs w:val="22"/>
        </w:rPr>
      </w:pPr>
      <w:r w:rsidRPr="004D0025" w:rsidDel="00FB690E">
        <w:rPr>
          <w:sz w:val="22"/>
          <w:szCs w:val="22"/>
        </w:rPr>
        <w:t xml:space="preserve"> </w:t>
      </w:r>
      <w:r w:rsidRPr="004D0025">
        <w:rPr>
          <w:sz w:val="22"/>
          <w:szCs w:val="22"/>
        </w:rPr>
        <w:t xml:space="preserve">(iii) zmena projektovej alebo inej podkladovej dokumentácie vo vzťahu k Projektu, </w:t>
      </w:r>
      <w:r w:rsidRPr="004D0025">
        <w:rPr>
          <w:sz w:val="22"/>
          <w:szCs w:val="22"/>
          <w:u w:val="single"/>
        </w:rPr>
        <w:t>ktorá nemá vplyv na rozpočet Projektu</w:t>
      </w:r>
      <w:r w:rsidRPr="004D0025">
        <w:rPr>
          <w:sz w:val="22"/>
          <w:szCs w:val="22"/>
        </w:rPr>
        <w:t xml:space="preserve">, hodnotu Merateľných ukazovateľov ani dodržanie podmienok poskytnutia príspevku (napríklad zmena výkresovej dokumentácie, zmena technických správ, zmena štúdií a podobne), </w:t>
      </w:r>
    </w:p>
    <w:p w14:paraId="2D1CB726" w14:textId="77777777" w:rsidR="0062084A" w:rsidRPr="004D0025" w:rsidRDefault="0062084A" w:rsidP="0062084A">
      <w:pPr>
        <w:spacing w:before="120" w:line="264" w:lineRule="auto"/>
        <w:ind w:left="1077" w:hanging="357"/>
        <w:jc w:val="both"/>
        <w:rPr>
          <w:sz w:val="22"/>
          <w:szCs w:val="22"/>
        </w:rPr>
      </w:pPr>
      <w:r w:rsidRPr="004D0025">
        <w:rPr>
          <w:sz w:val="22"/>
          <w:szCs w:val="22"/>
        </w:rPr>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41AB04FF" w14:textId="77777777" w:rsidR="0062084A" w:rsidRPr="004D0025" w:rsidRDefault="0062084A" w:rsidP="0062084A">
      <w:pPr>
        <w:spacing w:before="120" w:line="264" w:lineRule="auto"/>
        <w:ind w:left="1077" w:hanging="357"/>
        <w:jc w:val="both"/>
        <w:rPr>
          <w:sz w:val="22"/>
          <w:szCs w:val="22"/>
        </w:rPr>
      </w:pPr>
      <w:r w:rsidRPr="004D0025">
        <w:rPr>
          <w:sz w:val="22"/>
          <w:szCs w:val="22"/>
        </w:rPr>
        <w:t xml:space="preserve">(v) </w:t>
      </w:r>
      <w:r w:rsidRPr="004D0025">
        <w:rPr>
          <w:bCs/>
          <w:sz w:val="22"/>
          <w:szCs w:val="22"/>
        </w:rPr>
        <w:t xml:space="preserve">odchýlky v rozpočte Projektu týkajúcej sa Oprávnených výdavkov výlučne v prípade, ak ide o zníženie výšky Oprávnených výdavkov a takéto zníženie nemá vplyv na dosiahnutie cieľa Projektu definovaného v článku 2 ods. 2.2 tejto zmluvy, </w:t>
      </w:r>
    </w:p>
    <w:p w14:paraId="58EB7C75" w14:textId="77777777" w:rsidR="0062084A" w:rsidRPr="004D0025" w:rsidRDefault="0062084A" w:rsidP="0062084A">
      <w:pPr>
        <w:numPr>
          <w:ilvl w:val="2"/>
          <w:numId w:val="10"/>
        </w:numPr>
        <w:spacing w:before="120" w:line="264" w:lineRule="auto"/>
        <w:ind w:hanging="360"/>
        <w:jc w:val="both"/>
        <w:rPr>
          <w:sz w:val="22"/>
          <w:szCs w:val="22"/>
        </w:rPr>
      </w:pPr>
      <w:r w:rsidRPr="004D0025">
        <w:rPr>
          <w:sz w:val="22"/>
          <w:szCs w:val="22"/>
        </w:rPr>
        <w:t>Iné zmeny Zmluvy o poskytnutí NFP, ako sú zmeny opísané v písm. a) až d)  a f) tohto odseku, sú významnejšími zmenami Projektu (ďalej aj ako „</w:t>
      </w:r>
      <w:r w:rsidRPr="004D0025">
        <w:rPr>
          <w:b/>
          <w:sz w:val="22"/>
          <w:szCs w:val="22"/>
          <w:u w:val="single"/>
        </w:rPr>
        <w:t>Významnejšie zmeny</w:t>
      </w:r>
      <w:r w:rsidRPr="004D0025">
        <w:rPr>
          <w:sz w:val="22"/>
          <w:szCs w:val="22"/>
        </w:rPr>
        <w:t xml:space="preserve">), a tieto je možné vykonať len na základe vzájomnej dohody oboch Zmluvných strán vo forme </w:t>
      </w:r>
      <w:r w:rsidRPr="004D0025">
        <w:rPr>
          <w:sz w:val="22"/>
          <w:szCs w:val="22"/>
        </w:rPr>
        <w:lastRenderedPageBreak/>
        <w:t xml:space="preserve">písomného a vzostupne očíslovaného dodatku k Zmluve o poskytnutí NFP. Zmene Zmluvy o poskytnutí NFP o Významnejšie zmeny predchádza žiadosť Prijímateľa o zmenu Zmluvy o poskytnutí NFP, ktorú podáva Poskytovateľovi na formulári, ktorý pre tento účel vydal Poskytovateľ. </w:t>
      </w:r>
    </w:p>
    <w:p w14:paraId="5D127BD4" w14:textId="77777777" w:rsidR="0062084A" w:rsidRPr="004D0025" w:rsidRDefault="0062084A" w:rsidP="0062084A">
      <w:pPr>
        <w:spacing w:before="120" w:line="264" w:lineRule="auto"/>
        <w:ind w:left="720"/>
        <w:jc w:val="both"/>
        <w:rPr>
          <w:sz w:val="22"/>
          <w:szCs w:val="22"/>
        </w:rPr>
      </w:pPr>
      <w:r w:rsidRPr="004D0025">
        <w:rPr>
          <w:sz w:val="22"/>
          <w:szCs w:val="22"/>
        </w:rPr>
        <w:t xml:space="preserve">Zmluva o poskytnutí NFP v tomto článku 6 zmluvy stanovuje, kedy je Prijímateľ oprávnený podať žiadosť o zmenu aj po uskutočnení Významnejšej zmeny (ods. 6.10 tohto článku) a v ktorých prípadoch je povinný tak urobiť pred vykonaním samotnej Významnejšej zmeny (zmeny podľa ods. 6.3 tohto článku). Dodatok k Zmluve o poskytnutí NFP sa nevyhotovuje v prípade, ak schválená zmena nemá vplyv na znenie ustanovení Zmluvy o poskytnutí NFP. </w:t>
      </w:r>
    </w:p>
    <w:p w14:paraId="2925605D" w14:textId="77777777" w:rsidR="0062084A" w:rsidRPr="004D0025" w:rsidRDefault="0062084A" w:rsidP="0062084A">
      <w:pPr>
        <w:numPr>
          <w:ilvl w:val="2"/>
          <w:numId w:val="10"/>
        </w:numPr>
        <w:spacing w:before="120" w:line="264" w:lineRule="auto"/>
        <w:ind w:hanging="360"/>
        <w:jc w:val="both"/>
        <w:rPr>
          <w:sz w:val="22"/>
          <w:szCs w:val="22"/>
        </w:rPr>
      </w:pPr>
      <w:r w:rsidRPr="004D0025">
        <w:rPr>
          <w:b/>
          <w:sz w:val="22"/>
          <w:szCs w:val="22"/>
          <w:u w:val="single"/>
        </w:rPr>
        <w:t>Podstatnú zmenu Projektu</w:t>
      </w:r>
      <w:r w:rsidRPr="004D0025">
        <w:rPr>
          <w:sz w:val="22"/>
          <w:szCs w:val="22"/>
        </w:rPr>
        <w:t xml:space="preserve"> tak, ako je definovaná v čl. 1 ods. 3 VZP, Prijímateľ oznamuje Poskytovateľovi </w:t>
      </w:r>
      <w:r>
        <w:rPr>
          <w:sz w:val="22"/>
          <w:szCs w:val="22"/>
        </w:rPr>
        <w:t>B</w:t>
      </w:r>
      <w:r w:rsidRPr="004D0025">
        <w:rPr>
          <w:sz w:val="22"/>
          <w:szCs w:val="22"/>
        </w:rPr>
        <w:t>ezodkladne. Bez ohľadu na zaslanú informáciu je vznik Podstatnej zmeny Projektu podstatným porušením Zmluvy o poskytnutí NFP a súčasne je vznik Podstatnej zmeny Projektu vždy spojený s povinnosťou Prijímateľa vrátiť poskytnutý príspevok v celom rozsahu alebo jeho časť v súlade s čl. 10 VZP</w:t>
      </w:r>
      <w:r>
        <w:rPr>
          <w:sz w:val="22"/>
          <w:szCs w:val="22"/>
        </w:rPr>
        <w:t>.</w:t>
      </w:r>
    </w:p>
    <w:p w14:paraId="19EE9C4A" w14:textId="77777777" w:rsidR="0062084A" w:rsidRPr="004D0025" w:rsidRDefault="0062084A" w:rsidP="0062084A">
      <w:pPr>
        <w:numPr>
          <w:ilvl w:val="1"/>
          <w:numId w:val="10"/>
        </w:numPr>
        <w:tabs>
          <w:tab w:val="left" w:pos="6480"/>
        </w:tabs>
        <w:spacing w:before="120" w:line="264" w:lineRule="auto"/>
        <w:jc w:val="both"/>
        <w:rPr>
          <w:sz w:val="22"/>
          <w:szCs w:val="22"/>
        </w:rPr>
      </w:pPr>
      <w:r w:rsidRPr="004D0025">
        <w:rPr>
          <w:sz w:val="22"/>
          <w:szCs w:val="22"/>
        </w:rPr>
        <w:t xml:space="preserve">V prípade </w:t>
      </w:r>
      <w:r w:rsidRPr="004D0025">
        <w:rPr>
          <w:b/>
          <w:sz w:val="22"/>
          <w:szCs w:val="22"/>
        </w:rPr>
        <w:t>Významnejšej zmeny</w:t>
      </w:r>
      <w:r w:rsidRPr="004D0025">
        <w:rPr>
          <w:sz w:val="22"/>
          <w:szCs w:val="22"/>
        </w:rPr>
        <w:t xml:space="preserve"> podľa ods. 6.2 písm. e) tohto článku, na ktorý sa nevzťahuje postup uvedený v ods.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najmä v zmene: </w:t>
      </w:r>
    </w:p>
    <w:p w14:paraId="71EE87D0"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sz w:val="22"/>
          <w:szCs w:val="22"/>
        </w:rPr>
        <w:t xml:space="preserve">miesta realizácie Projektu, </w:t>
      </w:r>
    </w:p>
    <w:p w14:paraId="66DD3AF5"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sz w:val="22"/>
          <w:szCs w:val="22"/>
        </w:rPr>
        <w:t xml:space="preserve">miesta, kde sa nachádza Predmet Projektu alebo záloh, ak nie je záloh súčasne aj Predmetom Projektu, </w:t>
      </w:r>
    </w:p>
    <w:p w14:paraId="502BC7B5"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sz w:val="22"/>
          <w:szCs w:val="22"/>
        </w:rPr>
        <w:t>Merateľných ukazovateľov Projektu, ak ide o zníženie hodnoty o viac ako 5% oproti výške Merateľného ukazovateľa, ktorá bola schválená v Žiadosti o</w:t>
      </w:r>
      <w:r w:rsidR="00C8671B">
        <w:rPr>
          <w:sz w:val="22"/>
          <w:szCs w:val="22"/>
        </w:rPr>
        <w:t> </w:t>
      </w:r>
      <w:r w:rsidRPr="004D0025">
        <w:rPr>
          <w:sz w:val="22"/>
          <w:szCs w:val="22"/>
        </w:rPr>
        <w:t>NFP</w:t>
      </w:r>
      <w:r w:rsidR="00C8671B">
        <w:rPr>
          <w:sz w:val="22"/>
          <w:szCs w:val="22"/>
        </w:rPr>
        <w:t xml:space="preserve"> </w:t>
      </w:r>
      <w:r w:rsidR="00C8671B" w:rsidRPr="00111B98">
        <w:rPr>
          <w:sz w:val="22"/>
          <w:szCs w:val="22"/>
        </w:rPr>
        <w:t>(podľa podmienok uvedených v odseku 6.6 tohto článku)</w:t>
      </w:r>
      <w:r w:rsidRPr="004D0025">
        <w:rPr>
          <w:sz w:val="22"/>
          <w:szCs w:val="22"/>
        </w:rPr>
        <w:t xml:space="preserve">, </w:t>
      </w:r>
    </w:p>
    <w:p w14:paraId="3A994A83"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bCs/>
          <w:sz w:val="22"/>
          <w:szCs w:val="22"/>
        </w:rPr>
        <w:t>týkajúcu sa Začatia realizácie hlavných aktivít Projektu, ak Prijímateľ nezačne s Realizáciou hlavných aktivít Projektu do</w:t>
      </w:r>
      <w:r>
        <w:rPr>
          <w:bCs/>
          <w:sz w:val="22"/>
          <w:szCs w:val="22"/>
        </w:rPr>
        <w:t xml:space="preserve"> 3 mesiacov</w:t>
      </w:r>
      <w:r w:rsidRPr="004D0025">
        <w:rPr>
          <w:bCs/>
          <w:sz w:val="22"/>
          <w:szCs w:val="22"/>
        </w:rPr>
        <w:t xml:space="preserve"> </w:t>
      </w:r>
      <w:r w:rsidRPr="004D0025">
        <w:rPr>
          <w:sz w:val="22"/>
          <w:szCs w:val="22"/>
        </w:rPr>
        <w:t>od termínu uvedeného v Prílohe č. 2  Zmluvy o poskytnutí NFP</w:t>
      </w:r>
      <w:r w:rsidRPr="004D0025">
        <w:rPr>
          <w:bCs/>
          <w:sz w:val="22"/>
          <w:szCs w:val="22"/>
        </w:rPr>
        <w:t xml:space="preserve">, </w:t>
      </w:r>
    </w:p>
    <w:p w14:paraId="25CC62AD"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sz w:val="22"/>
          <w:szCs w:val="22"/>
        </w:rPr>
        <w:t xml:space="preserve">týkajúcu sa začatia Verejného obstarávania na hlavné aktivity Projektu, ak sa s ním nezačne do </w:t>
      </w:r>
      <w:r>
        <w:rPr>
          <w:sz w:val="22"/>
          <w:szCs w:val="22"/>
        </w:rPr>
        <w:t xml:space="preserve">3 mesiacov </w:t>
      </w:r>
      <w:r w:rsidRPr="004D0025">
        <w:rPr>
          <w:sz w:val="22"/>
          <w:szCs w:val="22"/>
        </w:rPr>
        <w:t>od účinnosti Zmluvy,</w:t>
      </w:r>
    </w:p>
    <w:p w14:paraId="2CF24D95"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sz w:val="22"/>
          <w:szCs w:val="22"/>
        </w:rPr>
        <w:t>týkajúcu sa predĺženia Realizácie hlavných aktivít Projektu oproti termínom vyplývajúcim z Prílohy č. 2 Zmluvy o poskytnutí NFP,</w:t>
      </w:r>
    </w:p>
    <w:p w14:paraId="66971296"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bCs/>
          <w:sz w:val="22"/>
          <w:szCs w:val="22"/>
        </w:rPr>
        <w:t xml:space="preserve">počtu alebo charakteru/povahy hlavných Aktivít Projektu alebo podmienok Realizácie aktivít Projektu, vrátane zmeny, ktorou sa navrhuje </w:t>
      </w:r>
      <w:r w:rsidRPr="004D0025">
        <w:rPr>
          <w:sz w:val="22"/>
          <w:szCs w:val="22"/>
        </w:rPr>
        <w:t>rozšírenie rozsahu hlavných Aktivít Projektu a zvýšenie pôvodnej schválenej hodnoty Merateľných ukazovateľov v dôsledku úspor v rámci pôvodne schváleného rozpočtu pri zachovaní podmienky neprekročenia maximálnej výšky schváleného NFP,</w:t>
      </w:r>
    </w:p>
    <w:p w14:paraId="4CB0ECF1"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bCs/>
          <w:sz w:val="22"/>
          <w:szCs w:val="22"/>
        </w:rPr>
        <w:t>majetkovo-právnych pomerov týkajúcich sa Predmetu Projektu alebo súvisiacich s Realizáciou hlavných aktivít Projektu v zmysle článku 6 ods. 3 VZP,</w:t>
      </w:r>
    </w:p>
    <w:p w14:paraId="3A7EBB55"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sz w:val="22"/>
          <w:szCs w:val="22"/>
        </w:rPr>
        <w:t>priamo sa týkajúcu podmienky poskytnutia príspevku, ktorá vyplýva z Výzvy a spôsobu jej splnenia Prijímateľom,</w:t>
      </w:r>
    </w:p>
    <w:p w14:paraId="2AE5874B"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bCs/>
          <w:sz w:val="22"/>
          <w:szCs w:val="22"/>
        </w:rPr>
        <w:t>používaného systému financovania,</w:t>
      </w:r>
    </w:p>
    <w:p w14:paraId="428412CD"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bCs/>
          <w:sz w:val="22"/>
          <w:szCs w:val="22"/>
        </w:rPr>
        <w:lastRenderedPageBreak/>
        <w:t>doplnenie novej skupiny výdavkov a/alebo Aktivity, ktorá je oprávnená v zmysle Výzvy,</w:t>
      </w:r>
    </w:p>
    <w:p w14:paraId="5FD2120B"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sz w:val="22"/>
          <w:szCs w:val="22"/>
        </w:rPr>
        <w:t xml:space="preserve">Prijímateľa podľa článku 2 ods. 4 VZP, </w:t>
      </w:r>
    </w:p>
    <w:p w14:paraId="190B2C74" w14:textId="77777777" w:rsidR="0062084A" w:rsidRDefault="0062084A" w:rsidP="0062084A">
      <w:pPr>
        <w:numPr>
          <w:ilvl w:val="2"/>
          <w:numId w:val="10"/>
        </w:numPr>
        <w:tabs>
          <w:tab w:val="left" w:pos="6480"/>
        </w:tabs>
        <w:spacing w:before="120" w:line="264" w:lineRule="auto"/>
        <w:ind w:hanging="360"/>
        <w:jc w:val="both"/>
        <w:rPr>
          <w:sz w:val="22"/>
          <w:szCs w:val="22"/>
        </w:rPr>
      </w:pPr>
      <w:r w:rsidRPr="004D0025">
        <w:rPr>
          <w:sz w:val="22"/>
          <w:szCs w:val="22"/>
        </w:rPr>
        <w:t xml:space="preserve">spôsobu spolufinancovania Projektu. </w:t>
      </w:r>
    </w:p>
    <w:p w14:paraId="5CB52CAA" w14:textId="77777777" w:rsidR="0062084A" w:rsidRPr="004D0025" w:rsidRDefault="0062084A" w:rsidP="0062084A">
      <w:pPr>
        <w:numPr>
          <w:ilvl w:val="1"/>
          <w:numId w:val="10"/>
        </w:numPr>
        <w:tabs>
          <w:tab w:val="left" w:pos="6480"/>
        </w:tabs>
        <w:spacing w:before="120" w:line="264" w:lineRule="auto"/>
        <w:jc w:val="both"/>
        <w:rPr>
          <w:sz w:val="22"/>
          <w:szCs w:val="22"/>
        </w:rPr>
      </w:pPr>
      <w:r>
        <w:rPr>
          <w:sz w:val="22"/>
          <w:szCs w:val="22"/>
        </w:rPr>
        <w:t xml:space="preserve">Ak </w:t>
      </w:r>
      <w:r w:rsidRPr="004D0025">
        <w:rPr>
          <w:sz w:val="22"/>
          <w:szCs w:val="22"/>
        </w:rPr>
        <w:t xml:space="preserve">Poskytovateľ zistí, že v rámci Projektu nastala Podstatná zmena Projektu, táto skutočnosť vyvoláva právne následky uvedené v ods. 6.2 písm. f) tohto článku. </w:t>
      </w:r>
    </w:p>
    <w:p w14:paraId="2D7F5D63" w14:textId="77777777" w:rsidR="0062084A" w:rsidRPr="004D0025" w:rsidRDefault="0062084A" w:rsidP="0062084A">
      <w:pPr>
        <w:numPr>
          <w:ilvl w:val="1"/>
          <w:numId w:val="10"/>
        </w:numPr>
        <w:tabs>
          <w:tab w:val="left" w:pos="6480"/>
        </w:tabs>
        <w:spacing w:before="120" w:line="264" w:lineRule="auto"/>
        <w:jc w:val="both"/>
        <w:rPr>
          <w:sz w:val="22"/>
          <w:szCs w:val="22"/>
        </w:rPr>
      </w:pPr>
      <w:r w:rsidRPr="004D0025">
        <w:rPr>
          <w:sz w:val="22"/>
          <w:szCs w:val="22"/>
        </w:rPr>
        <w:t xml:space="preserve">V prípade zmeny podľa odsekov 6.3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ods. 3 VZP. </w:t>
      </w:r>
    </w:p>
    <w:p w14:paraId="0A2E5A76" w14:textId="77777777" w:rsidR="0062084A" w:rsidRPr="004D0025" w:rsidRDefault="0062084A" w:rsidP="0062084A">
      <w:pPr>
        <w:numPr>
          <w:ilvl w:val="1"/>
          <w:numId w:val="10"/>
        </w:numPr>
        <w:tabs>
          <w:tab w:val="left" w:pos="6480"/>
        </w:tabs>
        <w:spacing w:before="120" w:line="264" w:lineRule="auto"/>
        <w:jc w:val="both"/>
        <w:rPr>
          <w:sz w:val="22"/>
          <w:szCs w:val="22"/>
        </w:rPr>
      </w:pPr>
      <w:r w:rsidRPr="004D0025">
        <w:rPr>
          <w:sz w:val="22"/>
          <w:szCs w:val="22"/>
        </w:rPr>
        <w:t>V prípade Merateľných ukazovateľov Projektu (zmeny podľa odseku 6.3 c) tohto článku) sa samostatne posudzujú zmeny v Merateľných ukazovateľoch Projektu s príznakom a v Merateľných ukazovateľoch Projektu bez príznaku</w:t>
      </w:r>
      <w:r w:rsidR="004A6540">
        <w:rPr>
          <w:sz w:val="22"/>
          <w:szCs w:val="22"/>
        </w:rPr>
        <w:t xml:space="preserve">. </w:t>
      </w:r>
      <w:r w:rsidR="004A6540" w:rsidRPr="00111B98">
        <w:rPr>
          <w:sz w:val="22"/>
          <w:szCs w:val="22"/>
        </w:rPr>
        <w:t>Vo vzťahu k zmenám cieľových hodnôt Merateľným ukazovateľov Projekt</w:t>
      </w:r>
      <w:r w:rsidR="004A6540">
        <w:rPr>
          <w:sz w:val="22"/>
          <w:szCs w:val="22"/>
        </w:rPr>
        <w:t>u sa Zmluvné strany dohodli, že</w:t>
      </w:r>
      <w:r w:rsidRPr="004D0025">
        <w:rPr>
          <w:sz w:val="22"/>
          <w:szCs w:val="22"/>
        </w:rPr>
        <w:t>:</w:t>
      </w:r>
    </w:p>
    <w:p w14:paraId="2F511CE3"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sz w:val="22"/>
          <w:szCs w:val="22"/>
        </w:rPr>
        <w:t xml:space="preserve">V prípade Merateľných ukazovateľov Projektu s príznakom Poskytovateľ pri posudzovaní požadovanej zmeny posúdi zdôvodnenie nedosiahnutia týchto ukazovateľov z hľadiska identifikácie rizík, ktoré boli predmetom analýzy pri predkladaní Žiadosti o NFP a predložených dokumentov preukazujúcich skutočnosť, že nedosiahnutie hodnôt Merateľných ukazovateľov s príznakom bolo spôsobené faktormi, ktoré Prijímateľ objektívne nemohol ovplyvniť. Poskytovateľ je oprávnený v jednotlivom prípade tohto druhu Merateľného ukazovateľa schváliť zníženie jeho hodnoty v riadne odôvodnených prípadoch, pričom hodnota nesmie klesnúť pod hranicu </w:t>
      </w:r>
      <w:r w:rsidR="00C8671B" w:rsidRPr="00C8671B">
        <w:rPr>
          <w:sz w:val="22"/>
          <w:szCs w:val="22"/>
        </w:rPr>
        <w:t xml:space="preserve">35% </w:t>
      </w:r>
      <w:r w:rsidRPr="004D0025">
        <w:rPr>
          <w:sz w:val="22"/>
          <w:szCs w:val="22"/>
        </w:rPr>
        <w:t xml:space="preserve">oproti jeho výške, ktorá bola uvedená v Schválenej žiadosti o NFP. Zníženie jednotlivého Merateľného ukazovateľa Projektu s príznakom o viac ako </w:t>
      </w:r>
      <w:r w:rsidR="00C8671B" w:rsidRPr="00C8671B">
        <w:rPr>
          <w:sz w:val="22"/>
          <w:szCs w:val="22"/>
        </w:rPr>
        <w:t xml:space="preserve">65% </w:t>
      </w:r>
      <w:r w:rsidRPr="004D0025">
        <w:rPr>
          <w:sz w:val="22"/>
          <w:szCs w:val="22"/>
        </w:rPr>
        <w:t xml:space="preserve">oproti výške, ktorá bola uvedená v Schválenej žiadosti o NFP, predstavuje Podstatnú zmenu Projektu z dôvodov uvedených v odseku 6.7 tohto článku a vyvoláva právne následky uvedené v odseku 6.2 písm. f) tohto článku. </w:t>
      </w:r>
    </w:p>
    <w:p w14:paraId="55CDF6E5" w14:textId="77777777" w:rsidR="0062084A" w:rsidRPr="004D0025" w:rsidRDefault="0062084A" w:rsidP="0062084A">
      <w:pPr>
        <w:tabs>
          <w:tab w:val="left" w:pos="6480"/>
        </w:tabs>
        <w:spacing w:before="120" w:line="264" w:lineRule="auto"/>
        <w:ind w:left="720"/>
        <w:jc w:val="both"/>
        <w:rPr>
          <w:sz w:val="22"/>
          <w:szCs w:val="22"/>
        </w:rPr>
      </w:pPr>
      <w:r w:rsidRPr="004D0025">
        <w:rPr>
          <w:sz w:val="22"/>
          <w:szCs w:val="22"/>
        </w:rPr>
        <w:t xml:space="preserve">Vo vzťahu k finančnému plneniu má Poskytovateľ právo znížiť výšku poskytovaného NFP primerane k zníženiu hodnoty Merateľného ukazovateľa Projektu pri dodržaní minimálnej hranice a ostatných pravidiel uvedených v predchádzajúcom odseku, a to vo vzťahu k tým Aktivitám, v ktorých prichádza k dosiahnutiu znižovaného Merateľného ukazovateľa Projektu s príznakom v zmysle čl. 10 ods. 1 písm. j) VZP a vykonať zodpovedajúce zníženie výdavkov na podporné Aktivity Projektu. </w:t>
      </w:r>
    </w:p>
    <w:p w14:paraId="5985A580"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sz w:val="22"/>
          <w:szCs w:val="22"/>
        </w:rPr>
        <w:t xml:space="preserve">Merateľné ukazovatele Projektu bez príznaku sú záväzné z hľadiska dosiahnutia ich plánovanej hodnoty. Poskytovateľ je oprávnený v jednotlivom prípade tohto druhu Merateľného ukazovateľa schváliť zníženie jeho hodnoty v riadne odôvodnených prípadoch, pričom hodnota nesmie klesnúť pod hranicu </w:t>
      </w:r>
      <w:r w:rsidR="00C8671B" w:rsidRPr="00C8671B">
        <w:rPr>
          <w:sz w:val="22"/>
          <w:szCs w:val="22"/>
        </w:rPr>
        <w:t>60%</w:t>
      </w:r>
      <w:r w:rsidRPr="004D0025">
        <w:rPr>
          <w:sz w:val="22"/>
          <w:szCs w:val="22"/>
        </w:rPr>
        <w:t xml:space="preserve"> oproti jeho výške, ktorá bola uvedená v Schválenej žiadosti o NFP. Zníženie jednotlivého Merateľného ukazovateľa Projektu bez príznaku o viac ako </w:t>
      </w:r>
      <w:r w:rsidR="00C8671B" w:rsidRPr="00C8671B">
        <w:rPr>
          <w:sz w:val="22"/>
          <w:szCs w:val="22"/>
        </w:rPr>
        <w:t xml:space="preserve">40% </w:t>
      </w:r>
      <w:r w:rsidRPr="004D0025">
        <w:rPr>
          <w:sz w:val="22"/>
          <w:szCs w:val="22"/>
        </w:rPr>
        <w:t xml:space="preserve">oproti jeho výške, ktorá bola uvedená v Schválenej žiadosti o NFP, predstavuje Podstatnú zmenu Projektu z dôvodov uvedených v odseku 6.7 tohto článku a vyvoláva právne následky uvedené v odseku 6.2 písm. f) tohto článku. </w:t>
      </w:r>
    </w:p>
    <w:p w14:paraId="772B186E" w14:textId="77777777" w:rsidR="0062084A" w:rsidRPr="004D0025" w:rsidRDefault="0062084A" w:rsidP="0062084A">
      <w:pPr>
        <w:tabs>
          <w:tab w:val="left" w:pos="6480"/>
        </w:tabs>
        <w:spacing w:before="120" w:line="264" w:lineRule="auto"/>
        <w:ind w:left="720"/>
        <w:jc w:val="both"/>
        <w:rPr>
          <w:sz w:val="22"/>
          <w:szCs w:val="22"/>
        </w:rPr>
      </w:pPr>
      <w:r w:rsidRPr="004D0025">
        <w:rPr>
          <w:sz w:val="22"/>
          <w:szCs w:val="22"/>
        </w:rPr>
        <w:t xml:space="preserve">Vo vzťahu k finančnému plneniu Poskytovateľ zníži výšku poskytovaného NFP s ohľadom na zníženie hodnoty Merateľného ukazovateľa Projektu bez príznaku nad rámec akceptovateľnej miery zníženia, vo vzťahu k tým Aktivitám, v ktorých prichádza k dosiahnutiu znižovaného Merateľného ukazovateľa Projektu bez príznaku v zmysle čl. 10 ods. 1 písm. j) VZP a vykonať zodpovedajúce zníženie výdavkov na podporné aktivity projektu. </w:t>
      </w:r>
    </w:p>
    <w:p w14:paraId="4B553A9B" w14:textId="77777777" w:rsidR="0062084A" w:rsidRPr="004D0025" w:rsidRDefault="0062084A" w:rsidP="0062084A">
      <w:pPr>
        <w:tabs>
          <w:tab w:val="left" w:pos="6480"/>
        </w:tabs>
        <w:spacing w:before="120" w:line="264" w:lineRule="auto"/>
        <w:ind w:left="360"/>
        <w:jc w:val="both"/>
        <w:rPr>
          <w:sz w:val="22"/>
          <w:szCs w:val="22"/>
        </w:rPr>
      </w:pPr>
      <w:r w:rsidRPr="004D0025">
        <w:rPr>
          <w:sz w:val="22"/>
          <w:szCs w:val="22"/>
        </w:rPr>
        <w:lastRenderedPageBreak/>
        <w:t>V prípade, ak jednou Aktivitou dochádza k naplneniu viac ako jedného Merateľného ukazovateľa, výška NFP sa zníži priamo úmerne k</w:t>
      </w:r>
      <w:r>
        <w:rPr>
          <w:sz w:val="22"/>
          <w:szCs w:val="22"/>
        </w:rPr>
        <w:t> celkovej dosiahnutej úrovne merateľných ukazovateľov vypočítanej ako aritmetický priemer dosiahnutých úrovní jednotlivých merateľných ukazovateľov.</w:t>
      </w:r>
      <w:r w:rsidRPr="004D0025">
        <w:rPr>
          <w:sz w:val="22"/>
          <w:szCs w:val="22"/>
        </w:rPr>
        <w:t xml:space="preserve">, bez ohľadu na to, o ktorý druh Merateľného ukazovateľa Projektu ide.  </w:t>
      </w:r>
    </w:p>
    <w:p w14:paraId="1FB635E3" w14:textId="77777777" w:rsidR="0062084A" w:rsidRPr="004D0025" w:rsidRDefault="0062084A" w:rsidP="0062084A">
      <w:pPr>
        <w:numPr>
          <w:ilvl w:val="1"/>
          <w:numId w:val="10"/>
        </w:numPr>
        <w:tabs>
          <w:tab w:val="left" w:pos="6480"/>
        </w:tabs>
        <w:spacing w:before="120" w:line="264" w:lineRule="auto"/>
        <w:jc w:val="both"/>
        <w:rPr>
          <w:sz w:val="22"/>
          <w:szCs w:val="22"/>
        </w:rPr>
      </w:pPr>
      <w:r w:rsidRPr="004D0025">
        <w:rPr>
          <w:sz w:val="22"/>
          <w:szCs w:val="22"/>
        </w:rPr>
        <w:t>V prípade zmeny podľa odseku 6.3 g) tohto článku pôjde o Podstatnú zmenu Projektu najmä v prípade, ak posudzovaná zmena viedla k tomu, že by sa činnosť, na ktorú sa má príspevok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výsledkov Projektu v čase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Ďalšie dôvody vzniku Podstatnej zmeny Projektu v tomto prípade môžu vyplývať z výkladu alebo usmernení uvedených v Právnych dokumentoch v zmysle úvodnej časti definície Podstatnej zmeny Projektu uvedenej v článku 1 ods. 3 VZP.</w:t>
      </w:r>
    </w:p>
    <w:p w14:paraId="2C3DF652" w14:textId="77777777" w:rsidR="0062084A" w:rsidRPr="004D0025" w:rsidRDefault="0062084A" w:rsidP="0062084A">
      <w:pPr>
        <w:numPr>
          <w:ilvl w:val="1"/>
          <w:numId w:val="10"/>
        </w:numPr>
        <w:tabs>
          <w:tab w:val="left" w:pos="6480"/>
        </w:tabs>
        <w:spacing w:before="120" w:line="264" w:lineRule="auto"/>
        <w:jc w:val="both"/>
        <w:rPr>
          <w:sz w:val="22"/>
          <w:szCs w:val="22"/>
        </w:rPr>
      </w:pPr>
      <w:r w:rsidRPr="004D0025">
        <w:rPr>
          <w:sz w:val="22"/>
          <w:szCs w:val="22"/>
        </w:rPr>
        <w:t xml:space="preserve">V prípade, ak Prijímateľ vo vzťahu k povinnosti požiadať o zmenu Zmluvy o poskytnutí NFP </w:t>
      </w:r>
      <w:r w:rsidRPr="004D0025">
        <w:rPr>
          <w:bCs/>
          <w:sz w:val="22"/>
          <w:szCs w:val="22"/>
        </w:rPr>
        <w:t xml:space="preserve">pred uplynutím doby troch mesiacov od termínu Začatia realizácie hlavných aktivít Projektu uvedeného v Prílohe č. 2 Zmluvy o poskytnutí NFP </w:t>
      </w:r>
      <w:r w:rsidRPr="004D0025">
        <w:rPr>
          <w:sz w:val="22"/>
          <w:szCs w:val="22"/>
        </w:rPr>
        <w:t xml:space="preserve">podľa odseku 6.3 d) tohto článku: </w:t>
      </w:r>
    </w:p>
    <w:p w14:paraId="601F6BBF" w14:textId="77777777" w:rsidR="0062084A" w:rsidRPr="004D0025" w:rsidRDefault="0062084A" w:rsidP="0062084A">
      <w:pPr>
        <w:numPr>
          <w:ilvl w:val="2"/>
          <w:numId w:val="10"/>
        </w:numPr>
        <w:tabs>
          <w:tab w:val="left" w:pos="6480"/>
        </w:tabs>
        <w:spacing w:before="120" w:line="264" w:lineRule="auto"/>
        <w:ind w:hanging="360"/>
        <w:jc w:val="both"/>
        <w:rPr>
          <w:bCs/>
          <w:sz w:val="22"/>
          <w:szCs w:val="22"/>
        </w:rPr>
      </w:pPr>
      <w:r w:rsidRPr="004D0025">
        <w:rPr>
          <w:sz w:val="22"/>
          <w:szCs w:val="22"/>
        </w:rPr>
        <w:t xml:space="preserve">porušil uvedenú povinnosť, teda nepožiadal v stanovenej dobe o zmenu Zmluvy o poskytnutí NFP, ide o podstatné porušenie povinností Prijímateľa vyplývajúcich pre neho zo Zmluvy o poskytnutí NFP, </w:t>
      </w:r>
    </w:p>
    <w:p w14:paraId="307574ED" w14:textId="77777777" w:rsidR="00B72582" w:rsidRPr="00B57BA2" w:rsidRDefault="00B72582" w:rsidP="00B72582">
      <w:pPr>
        <w:numPr>
          <w:ilvl w:val="2"/>
          <w:numId w:val="10"/>
        </w:numPr>
        <w:tabs>
          <w:tab w:val="left" w:pos="6480"/>
        </w:tabs>
        <w:spacing w:before="120" w:line="264" w:lineRule="auto"/>
        <w:ind w:hanging="360"/>
        <w:jc w:val="both"/>
        <w:rPr>
          <w:bCs/>
          <w:sz w:val="22"/>
          <w:szCs w:val="22"/>
        </w:rPr>
      </w:pPr>
      <w:r w:rsidRPr="00111B98">
        <w:rPr>
          <w:sz w:val="22"/>
          <w:szCs w:val="22"/>
        </w:rPr>
        <w:t xml:space="preserve">neporušil uvedenú povinnosť, teda požiadal v stanovenej dobe o zmenu Zmluvy o poskytnutí NFP a Poskytovateľ túto zmenu schválil, </w:t>
      </w:r>
      <w:r>
        <w:rPr>
          <w:sz w:val="22"/>
          <w:szCs w:val="22"/>
        </w:rPr>
        <w:t xml:space="preserve">Prijímateľ je povinný začať s Realizáciou hlavných aktivít Projektu v novom termíne, pričom: </w:t>
      </w:r>
    </w:p>
    <w:p w14:paraId="25136936" w14:textId="77777777" w:rsidR="00B72582" w:rsidRDefault="00B72582" w:rsidP="00B72582">
      <w:pPr>
        <w:tabs>
          <w:tab w:val="left" w:pos="993"/>
        </w:tabs>
        <w:spacing w:before="120" w:line="264" w:lineRule="auto"/>
        <w:ind w:left="993" w:hanging="273"/>
        <w:jc w:val="both"/>
        <w:rPr>
          <w:sz w:val="22"/>
          <w:szCs w:val="22"/>
        </w:rPr>
      </w:pPr>
      <w:r>
        <w:rPr>
          <w:sz w:val="22"/>
          <w:szCs w:val="22"/>
        </w:rPr>
        <w:t xml:space="preserve">(i) </w:t>
      </w:r>
      <w:r w:rsidRPr="00111B98">
        <w:rPr>
          <w:sz w:val="22"/>
          <w:szCs w:val="22"/>
        </w:rPr>
        <w:t xml:space="preserve">Poskytovateľ </w:t>
      </w:r>
      <w:r>
        <w:rPr>
          <w:sz w:val="22"/>
          <w:szCs w:val="22"/>
        </w:rPr>
        <w:t>je oprávnený schváliť Začatie realizácie hlavných aktivít Projektu aj s iným dátumom, než aký vyplýva zo žiadosti Prijímateľa.</w:t>
      </w:r>
    </w:p>
    <w:p w14:paraId="74B81089" w14:textId="77777777" w:rsidR="00B72582" w:rsidRDefault="00B72582" w:rsidP="00B72582">
      <w:pPr>
        <w:tabs>
          <w:tab w:val="left" w:pos="993"/>
        </w:tabs>
        <w:spacing w:before="120" w:line="264" w:lineRule="auto"/>
        <w:ind w:left="993" w:hanging="273"/>
        <w:jc w:val="both"/>
        <w:rPr>
          <w:sz w:val="22"/>
          <w:szCs w:val="22"/>
        </w:rPr>
      </w:pPr>
      <w:r>
        <w:rPr>
          <w:sz w:val="22"/>
          <w:szCs w:val="22"/>
        </w:rPr>
        <w:t>(ii) Poskytovateľ</w:t>
      </w:r>
      <w:r w:rsidRPr="00111B98">
        <w:rPr>
          <w:sz w:val="22"/>
          <w:szCs w:val="22"/>
        </w:rPr>
        <w:t>poskytne</w:t>
      </w:r>
      <w:r>
        <w:rPr>
          <w:sz w:val="22"/>
          <w:szCs w:val="22"/>
        </w:rPr>
        <w:t xml:space="preserve">Prijímateľovi </w:t>
      </w:r>
      <w:r w:rsidRPr="00111B98">
        <w:rPr>
          <w:sz w:val="22"/>
          <w:szCs w:val="22"/>
        </w:rPr>
        <w:t xml:space="preserve">dodatočnú lehotu nie kratšiu ako 20 dní na Začatie realizácie hlavných aktivít Projektu, </w:t>
      </w:r>
      <w:r>
        <w:rPr>
          <w:sz w:val="22"/>
          <w:szCs w:val="22"/>
        </w:rPr>
        <w:t xml:space="preserve">, ak by doba medzi uplynutím </w:t>
      </w:r>
      <w:r w:rsidRPr="00111B98">
        <w:rPr>
          <w:bCs/>
          <w:sz w:val="22"/>
          <w:szCs w:val="22"/>
        </w:rPr>
        <w:t xml:space="preserve">doby troch mesiacov od termínu Začatia realizácie hlavných aktivít Projektu uvedeného v Prílohe č. 2 Zmluvy o poskytnutí NFP </w:t>
      </w:r>
      <w:r>
        <w:rPr>
          <w:bCs/>
          <w:sz w:val="22"/>
          <w:szCs w:val="22"/>
        </w:rPr>
        <w:t xml:space="preserve">pred schválením zmeny a novým termínom </w:t>
      </w:r>
      <w:r>
        <w:rPr>
          <w:sz w:val="22"/>
          <w:szCs w:val="22"/>
        </w:rPr>
        <w:t xml:space="preserve"> Začatia realizácie aktivít Projektu po schválení zmeny trvala kratšie ako 20 dní</w:t>
      </w:r>
      <w:r w:rsidRPr="00111B98">
        <w:rPr>
          <w:sz w:val="22"/>
          <w:szCs w:val="22"/>
        </w:rPr>
        <w:t xml:space="preserve">. </w:t>
      </w:r>
      <w:r>
        <w:rPr>
          <w:sz w:val="22"/>
          <w:szCs w:val="22"/>
        </w:rPr>
        <w:t>P</w:t>
      </w:r>
      <w:r w:rsidRPr="00111B98">
        <w:rPr>
          <w:sz w:val="22"/>
          <w:szCs w:val="22"/>
        </w:rPr>
        <w:t>oskytnutá dodatočná lehota začína plynúť prvým dňom v mesiaci nasledujúcim po mesiaci uvedenom v Prílohe č. 2 Zmluvy o poskytnutí NFP v zmysle schválenej zmeny</w:t>
      </w:r>
      <w:r>
        <w:rPr>
          <w:sz w:val="22"/>
          <w:szCs w:val="22"/>
        </w:rPr>
        <w:t>.</w:t>
      </w:r>
    </w:p>
    <w:p w14:paraId="545F4264" w14:textId="77777777" w:rsidR="00B72582" w:rsidRDefault="00B72582" w:rsidP="00B72582">
      <w:pPr>
        <w:tabs>
          <w:tab w:val="left" w:pos="993"/>
        </w:tabs>
        <w:spacing w:before="120" w:line="264" w:lineRule="auto"/>
        <w:ind w:left="993" w:hanging="273"/>
        <w:jc w:val="both"/>
        <w:rPr>
          <w:sz w:val="22"/>
          <w:szCs w:val="22"/>
        </w:rPr>
      </w:pPr>
      <w:r>
        <w:rPr>
          <w:sz w:val="22"/>
          <w:szCs w:val="22"/>
        </w:rPr>
        <w:t xml:space="preserve">(iii) Ak nie je splnená podmienka podľa bodu (ii), Poskytovateľ nie je povinný poskytnúť dodatočnú lehotu. </w:t>
      </w:r>
    </w:p>
    <w:p w14:paraId="6582E273" w14:textId="77777777" w:rsidR="00CB17F4" w:rsidRDefault="00B72582" w:rsidP="00CB17F4">
      <w:pPr>
        <w:tabs>
          <w:tab w:val="left" w:pos="709"/>
        </w:tabs>
        <w:spacing w:before="120" w:line="264" w:lineRule="auto"/>
        <w:ind w:left="720"/>
        <w:jc w:val="both"/>
        <w:rPr>
          <w:bCs/>
          <w:sz w:val="22"/>
          <w:szCs w:val="22"/>
        </w:rPr>
      </w:pPr>
      <w:r w:rsidRPr="00111B98">
        <w:rPr>
          <w:sz w:val="22"/>
          <w:szCs w:val="22"/>
        </w:rPr>
        <w:t xml:space="preserve">Ak </w:t>
      </w:r>
      <w:r>
        <w:rPr>
          <w:sz w:val="22"/>
          <w:szCs w:val="22"/>
        </w:rPr>
        <w:t xml:space="preserve">Poskytovateľovi nie je </w:t>
      </w:r>
      <w:r w:rsidRPr="00111B98">
        <w:rPr>
          <w:sz w:val="22"/>
          <w:szCs w:val="22"/>
        </w:rPr>
        <w:t>doručené prostredníctvom ITMS2014+ Hlásenie o realizáciiaktivít Projektu, z ktorého nepochybne vyplýva, že Prijímateľ začal Realizáciu hlavných aktivít Projektu</w:t>
      </w:r>
      <w:r>
        <w:rPr>
          <w:sz w:val="22"/>
          <w:szCs w:val="22"/>
        </w:rPr>
        <w:t xml:space="preserve"> v novom termíne podľa schválenej žiadosti o zmenu, pri súčasnom zohľadnení </w:t>
      </w:r>
      <w:r w:rsidRPr="00111B98">
        <w:rPr>
          <w:sz w:val="22"/>
          <w:szCs w:val="22"/>
        </w:rPr>
        <w:t>dodatočnej lehot</w:t>
      </w:r>
      <w:r>
        <w:rPr>
          <w:sz w:val="22"/>
          <w:szCs w:val="22"/>
        </w:rPr>
        <w:t>y, ak sa aplikuje podľa bodu (ii) vyššie</w:t>
      </w:r>
      <w:r w:rsidRPr="00111B98">
        <w:rPr>
          <w:sz w:val="22"/>
          <w:szCs w:val="22"/>
        </w:rPr>
        <w:t xml:space="preserve">, takéto opomenutie Prijímateľa predstavuje podstatné porušenie Zmluvy o poskytnutí NFP. </w:t>
      </w:r>
    </w:p>
    <w:p w14:paraId="693633BC" w14:textId="77777777" w:rsidR="0062084A" w:rsidRPr="004D0025" w:rsidRDefault="0062084A" w:rsidP="0062084A">
      <w:pPr>
        <w:numPr>
          <w:ilvl w:val="1"/>
          <w:numId w:val="10"/>
        </w:numPr>
        <w:tabs>
          <w:tab w:val="left" w:pos="6480"/>
        </w:tabs>
        <w:spacing w:before="120" w:line="264" w:lineRule="auto"/>
        <w:jc w:val="both"/>
        <w:rPr>
          <w:sz w:val="22"/>
          <w:szCs w:val="22"/>
        </w:rPr>
      </w:pPr>
      <w:r w:rsidRPr="004D0025">
        <w:rPr>
          <w:sz w:val="22"/>
          <w:szCs w:val="22"/>
        </w:rPr>
        <w:t xml:space="preserve">Zmluvné strany sa dohodli, že pri predlžovaní doby Realizácie hlavných aktivít Projektu (zmeny podľa odseku 6.3 f) tohto článku) platia nasledovné pravidlá, čím však nie sú dotknuté ostatné </w:t>
      </w:r>
      <w:r w:rsidRPr="004D0025">
        <w:rPr>
          <w:sz w:val="22"/>
          <w:szCs w:val="22"/>
        </w:rPr>
        <w:lastRenderedPageBreak/>
        <w:t xml:space="preserve">pravidlá vyplývajúce zo Zmluvy o poskytnutí NFP týkajúce sa časového aspektu Realizácie hlavných aktivít Projektu (napríklad pravidlá uvedené v článkoch 8 a 9 VZP): </w:t>
      </w:r>
    </w:p>
    <w:p w14:paraId="5F6BAAF5"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sz w:val="22"/>
          <w:szCs w:val="22"/>
        </w:rPr>
        <w:t xml:space="preserve">Dobu Realizácie hlavných aktivít Projektu nie je možné predĺžiť nad rámec maximálnej doby, ktorá pre realizáciu hlavných aktivít projektov vyplýva z Výzvy a ktorá je uvedená pri definícii Realizácie hlavných aktivít Projektu v čl. 1 ods.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408A55EA"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sz w:val="22"/>
          <w:szCs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t.j. jej plynutie sa neprerušuje počas obdobia medzi uplynutím pôvodne dohodnutého termínu Ukončenia realizácie hlavných aktivít Projektu a podaním žiadosti o zmenu. </w:t>
      </w:r>
    </w:p>
    <w:p w14:paraId="160ED4D7" w14:textId="77777777" w:rsidR="0062084A" w:rsidRPr="004D0025" w:rsidRDefault="0062084A" w:rsidP="0062084A">
      <w:pPr>
        <w:numPr>
          <w:ilvl w:val="2"/>
          <w:numId w:val="10"/>
        </w:numPr>
        <w:tabs>
          <w:tab w:val="left" w:pos="6480"/>
        </w:tabs>
        <w:spacing w:before="120" w:line="264" w:lineRule="auto"/>
        <w:ind w:hanging="360"/>
        <w:jc w:val="both"/>
        <w:rPr>
          <w:sz w:val="22"/>
          <w:szCs w:val="22"/>
        </w:rPr>
      </w:pPr>
      <w:r w:rsidRPr="004D0025">
        <w:rPr>
          <w:sz w:val="22"/>
          <w:szCs w:val="22"/>
        </w:rPr>
        <w:t xml:space="preserve">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čl. 1 odsek 3 VZP, je kratšia ako doba nevyhnutná na Ukončenie realizácie hlavných aktivít Projektu. V takom prípade ide o podstatné porušenie povinností Prijímateľa vyplývajúce pre neho z článku 2 ods. 2.4 zmluvy a čl. 9 ods. 4 písm. b) bod vii) VZP. Existujúcimi dokladmi podľa prvej vety tohto písm. c) sú najmä znalecký posudok vypracovaný znalcom v príslušnom znaleckom odbore, odborné vyjadrenie alebo stanovisko znalca alebo inej odborne spôsobilej osoby v príslušnom odvetví alebo odbore. </w:t>
      </w:r>
    </w:p>
    <w:p w14:paraId="520805FC" w14:textId="77777777" w:rsidR="0062084A" w:rsidRPr="004D0025" w:rsidRDefault="0062084A" w:rsidP="0062084A">
      <w:pPr>
        <w:numPr>
          <w:ilvl w:val="1"/>
          <w:numId w:val="10"/>
        </w:numPr>
        <w:tabs>
          <w:tab w:val="left" w:pos="540"/>
        </w:tabs>
        <w:spacing w:before="120" w:line="264" w:lineRule="auto"/>
        <w:jc w:val="both"/>
        <w:rPr>
          <w:sz w:val="22"/>
          <w:szCs w:val="22"/>
        </w:rPr>
      </w:pPr>
      <w:r w:rsidRPr="004D0025">
        <w:rPr>
          <w:sz w:val="22"/>
          <w:szCs w:val="22"/>
        </w:rPr>
        <w:t>V nadväznosti na ods. 6.2 písm. e) predposledná veta tohto článku, v prípade významnejších zmien, ktoré nie sú uvedené v ods.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týkajúce sa vykonávania základnej finančnej  kontroly, ak sa na neho povinnosť vykonávania základnej finančnej</w:t>
      </w:r>
      <w:r w:rsidRPr="004D0025" w:rsidDel="00C331E1">
        <w:rPr>
          <w:sz w:val="22"/>
          <w:szCs w:val="22"/>
        </w:rPr>
        <w:t xml:space="preserve"> </w:t>
      </w:r>
      <w:r w:rsidRPr="004D0025">
        <w:rPr>
          <w:sz w:val="22"/>
          <w:szCs w:val="22"/>
        </w:rPr>
        <w:t>kontroly vzťahuje. Oprávnenosť výdavkov podlieha kontrole podľa zákona o finančnej kontrole a audite. Osobitne sa stanovuje, že v dôsledku porušenia povinnosti predložiť žiadosť o zmenu najneskôr 30 dní pred  predložením Žiadosti o platbu v zmysle tohto článku, budú všetky výdavky, ku ktorým sa vzťahujú vykonané zmeny, uznané za Neoprávnené výdavky. Žiadosť o zmenu Zmluvy o poskytnutí NFP, podávaná v zmysle tohto odseku 6.10, sa vzťahuje na nasledovné prípady významnejších zmien:</w:t>
      </w:r>
    </w:p>
    <w:p w14:paraId="18DA7223" w14:textId="77777777" w:rsidR="0062084A" w:rsidRPr="004D0025" w:rsidRDefault="0062084A" w:rsidP="0062084A">
      <w:pPr>
        <w:numPr>
          <w:ilvl w:val="0"/>
          <w:numId w:val="11"/>
        </w:numPr>
        <w:spacing w:before="120" w:line="264" w:lineRule="auto"/>
        <w:jc w:val="both"/>
        <w:rPr>
          <w:bCs/>
          <w:sz w:val="22"/>
          <w:szCs w:val="22"/>
        </w:rPr>
      </w:pPr>
      <w:r w:rsidRPr="004D0025">
        <w:rPr>
          <w:bCs/>
          <w:sz w:val="22"/>
          <w:szCs w:val="22"/>
        </w:rPr>
        <w:t>Akejkoľvek odchýlky v rozpočte Projektu týkajúcej sa Oprávnených výdavkov, to neplatí, ak ide o zníženie výšky Oprávnených výdavkov a takéto zníženie nemá vplyv na dosiahnutie cieľa Projektu definovaného v článku 2, ods. 2.2 tejto zmluvy alebo ide o zmenu podľa ods. 6.2 písm. d) bod (i</w:t>
      </w:r>
      <w:r w:rsidR="008246CF">
        <w:rPr>
          <w:bCs/>
          <w:sz w:val="22"/>
          <w:szCs w:val="22"/>
        </w:rPr>
        <w:t>v</w:t>
      </w:r>
      <w:r w:rsidRPr="004D0025">
        <w:rPr>
          <w:bCs/>
          <w:sz w:val="22"/>
          <w:szCs w:val="22"/>
        </w:rPr>
        <w:t xml:space="preserve">.) tohto článku, ktorá má vplyv na rozpočet Projektu. Súčasťou žiadosti o zmenu v tomto prípade sú, okrem vyplnenia štandardného formuláru týkajúceho sa žiadosti o zmenu, ktorý vydáva Poskytovateľ, aj nasledovné informácie/údaje: </w:t>
      </w:r>
    </w:p>
    <w:p w14:paraId="0F59572C" w14:textId="77777777" w:rsidR="0062084A" w:rsidRPr="004D0025" w:rsidRDefault="0062084A" w:rsidP="0062084A">
      <w:pPr>
        <w:pStyle w:val="AOHead4"/>
        <w:numPr>
          <w:ilvl w:val="3"/>
          <w:numId w:val="21"/>
        </w:numPr>
        <w:spacing w:before="120" w:line="264" w:lineRule="auto"/>
      </w:pPr>
      <w:r w:rsidRPr="004D0025">
        <w:t xml:space="preserve">v prípade zmeny vecného plnenia, ktorého dôsledkom je navrhovaná zmena v rozpočte Projektu, preukázanie súladu takejto zmeny s režimom zmien </w:t>
      </w:r>
      <w:r w:rsidRPr="004D0025">
        <w:lastRenderedPageBreak/>
        <w:t xml:space="preserve">dohodnutých v zmluve medzi Prijímateľom a jeho Dodávateľom a s ustanovením §10a zákona o VO, </w:t>
      </w:r>
    </w:p>
    <w:p w14:paraId="7171FE22" w14:textId="77777777" w:rsidR="0062084A" w:rsidRPr="004D0025" w:rsidRDefault="0062084A" w:rsidP="0062084A">
      <w:pPr>
        <w:pStyle w:val="AOHead4"/>
        <w:numPr>
          <w:ilvl w:val="3"/>
          <w:numId w:val="21"/>
        </w:numPr>
        <w:spacing w:before="120" w:line="264" w:lineRule="auto"/>
      </w:pPr>
      <w:r w:rsidRPr="004D0025">
        <w:t xml:space="preserve">v prípade zmeny vecného plnenia, ktorého dôsledkom je navrhovaná zmena v rozpočte Projektu, uvedenie dôvodu, pre ktorý k zmene došlo, osobitne v prípade, ak nepredstavuje prínos pre Projekt, t.j. ak nepredstavuje zlepšenie oproti pôvodnému stavu Projektu, </w:t>
      </w:r>
    </w:p>
    <w:p w14:paraId="3D2F65AC" w14:textId="77777777" w:rsidR="008246CF" w:rsidRDefault="0062084A" w:rsidP="0062084A">
      <w:pPr>
        <w:pStyle w:val="AOHead4"/>
        <w:numPr>
          <w:ilvl w:val="3"/>
          <w:numId w:val="21"/>
        </w:numPr>
        <w:spacing w:before="120" w:line="264" w:lineRule="auto"/>
      </w:pPr>
      <w:r w:rsidRPr="004D0025">
        <w:t>v prípade vypustenia určitého vecného plnenia, v dôsledku čoho sa navrhuje znížiť Rozpočet Projektu, odôvodnenie, že nejde o Podstatnú zmenu Projektu, konkrétne s ohľadom na naplnenie podmienok podľa písm. c) z definície Podstatnej zmeny Projektu uvedenej v článku 1 ods. 3 VZP (vplyv na povahu, ciele alebo podmienky realizácie Projektu)</w:t>
      </w:r>
      <w:r w:rsidR="008246CF">
        <w:t>,</w:t>
      </w:r>
    </w:p>
    <w:p w14:paraId="5E5C531F" w14:textId="77777777" w:rsidR="0062084A" w:rsidRPr="004D0025" w:rsidRDefault="008246CF" w:rsidP="0062084A">
      <w:pPr>
        <w:pStyle w:val="AOHead4"/>
        <w:numPr>
          <w:ilvl w:val="3"/>
          <w:numId w:val="21"/>
        </w:numPr>
        <w:spacing w:before="120" w:line="264" w:lineRule="auto"/>
      </w:pPr>
      <w:r w:rsidRPr="008246CF">
        <w:t>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r>
        <w:t>.</w:t>
      </w:r>
      <w:r w:rsidR="0062084A" w:rsidRPr="004D0025">
        <w:t xml:space="preserve">  </w:t>
      </w:r>
    </w:p>
    <w:p w14:paraId="16EDABB9" w14:textId="77777777" w:rsidR="0062084A" w:rsidRPr="004D0025" w:rsidRDefault="0062084A" w:rsidP="0062084A">
      <w:pPr>
        <w:numPr>
          <w:ilvl w:val="0"/>
          <w:numId w:val="11"/>
        </w:numPr>
        <w:spacing w:before="120" w:line="264" w:lineRule="auto"/>
        <w:jc w:val="both"/>
        <w:rPr>
          <w:bCs/>
          <w:sz w:val="22"/>
          <w:szCs w:val="22"/>
        </w:rPr>
      </w:pPr>
      <w:r w:rsidRPr="004D0025">
        <w:rPr>
          <w:bCs/>
          <w:sz w:val="22"/>
          <w:szCs w:val="22"/>
        </w:rPr>
        <w:t xml:space="preserve">Inej zmeny Projektu alebo zmeny súvisiacej s Projektom, ktorú nie je možné podradiť pod skôr uvedený režim zmien, bez ohľadu na to, či svojím obsahom alebo charakterom predstavujú významnejšiu zmenu. </w:t>
      </w:r>
    </w:p>
    <w:p w14:paraId="36E19B6B" w14:textId="77777777" w:rsidR="0062084A" w:rsidRPr="00111B98" w:rsidRDefault="0062084A" w:rsidP="0062084A">
      <w:pPr>
        <w:numPr>
          <w:ilvl w:val="1"/>
          <w:numId w:val="10"/>
        </w:numPr>
        <w:tabs>
          <w:tab w:val="clear" w:pos="360"/>
          <w:tab w:val="num" w:pos="540"/>
        </w:tabs>
        <w:spacing w:before="120" w:line="264" w:lineRule="auto"/>
        <w:ind w:left="540" w:hanging="540"/>
        <w:jc w:val="both"/>
        <w:rPr>
          <w:sz w:val="22"/>
          <w:szCs w:val="22"/>
        </w:rPr>
      </w:pPr>
      <w:r w:rsidRPr="00111B98">
        <w:rPr>
          <w:bCs/>
          <w:sz w:val="22"/>
          <w:szCs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111B98">
        <w:rPr>
          <w:bCs/>
          <w:color w:val="3366FF"/>
          <w:sz w:val="22"/>
          <w:szCs w:val="22"/>
        </w:rPr>
        <w:t xml:space="preserve"> </w:t>
      </w:r>
      <w:r w:rsidRPr="00111B98">
        <w:rPr>
          <w:bCs/>
          <w:sz w:val="22"/>
          <w:szCs w:val="22"/>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w:t>
      </w:r>
      <w:r w:rsidRPr="00111B98">
        <w:rPr>
          <w:sz w:val="22"/>
          <w:szCs w:val="22"/>
        </w:rPr>
        <w:t>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08142F17" w14:textId="77777777" w:rsidR="0062084A" w:rsidRPr="00111B98" w:rsidRDefault="0062084A" w:rsidP="0062084A">
      <w:pPr>
        <w:numPr>
          <w:ilvl w:val="1"/>
          <w:numId w:val="10"/>
        </w:numPr>
        <w:tabs>
          <w:tab w:val="clear" w:pos="360"/>
          <w:tab w:val="num" w:pos="540"/>
          <w:tab w:val="left" w:pos="6480"/>
        </w:tabs>
        <w:spacing w:before="120" w:line="264" w:lineRule="auto"/>
        <w:jc w:val="both"/>
        <w:rPr>
          <w:sz w:val="22"/>
          <w:szCs w:val="22"/>
        </w:rPr>
      </w:pPr>
      <w:r w:rsidRPr="00111B98">
        <w:rPr>
          <w:sz w:val="22"/>
          <w:szCs w:val="22"/>
        </w:rPr>
        <w:t xml:space="preserve">Právne účinky vo vzťahu k oprávnenosti výdavkov súvisiacich so zmenou Projektu nastanú: </w:t>
      </w:r>
    </w:p>
    <w:p w14:paraId="095F4952" w14:textId="77777777" w:rsidR="0062084A" w:rsidRPr="00111B98" w:rsidRDefault="0062084A" w:rsidP="0062084A">
      <w:pPr>
        <w:numPr>
          <w:ilvl w:val="2"/>
          <w:numId w:val="10"/>
        </w:numPr>
        <w:tabs>
          <w:tab w:val="left" w:pos="6480"/>
        </w:tabs>
        <w:spacing w:before="120" w:line="264" w:lineRule="auto"/>
        <w:ind w:hanging="360"/>
        <w:jc w:val="both"/>
        <w:rPr>
          <w:sz w:val="22"/>
          <w:szCs w:val="22"/>
        </w:rPr>
      </w:pPr>
      <w:r w:rsidRPr="00111B98">
        <w:rPr>
          <w:sz w:val="22"/>
          <w:szCs w:val="22"/>
        </w:rPr>
        <w:t xml:space="preserve">pri menej významnej zmene, ktorú Poskytovateľ akceptuje podľa odseku 6.2 písmeno d) tohto článku, v deň, kedy zmena skutočne vznikla, </w:t>
      </w:r>
    </w:p>
    <w:p w14:paraId="278C789A" w14:textId="77777777" w:rsidR="0062084A" w:rsidRPr="00111B98" w:rsidRDefault="0062084A" w:rsidP="0062084A">
      <w:pPr>
        <w:numPr>
          <w:ilvl w:val="2"/>
          <w:numId w:val="10"/>
        </w:numPr>
        <w:tabs>
          <w:tab w:val="left" w:pos="6480"/>
        </w:tabs>
        <w:spacing w:before="120" w:line="264" w:lineRule="auto"/>
        <w:ind w:hanging="360"/>
        <w:jc w:val="both"/>
        <w:rPr>
          <w:sz w:val="22"/>
          <w:szCs w:val="22"/>
        </w:rPr>
      </w:pPr>
      <w:r w:rsidRPr="00111B98">
        <w:rPr>
          <w:sz w:val="22"/>
          <w:szCs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52FB6D0F" w14:textId="77777777" w:rsidR="0062084A" w:rsidRPr="00111B98" w:rsidRDefault="0062084A" w:rsidP="0062084A">
      <w:pPr>
        <w:numPr>
          <w:ilvl w:val="2"/>
          <w:numId w:val="10"/>
        </w:numPr>
        <w:tabs>
          <w:tab w:val="left" w:pos="6480"/>
        </w:tabs>
        <w:spacing w:before="120" w:line="264" w:lineRule="auto"/>
        <w:ind w:hanging="360"/>
        <w:jc w:val="both"/>
        <w:rPr>
          <w:sz w:val="22"/>
          <w:szCs w:val="22"/>
        </w:rPr>
      </w:pPr>
      <w:r w:rsidRPr="00111B98">
        <w:rPr>
          <w:sz w:val="22"/>
          <w:szCs w:val="22"/>
        </w:rPr>
        <w:t xml:space="preserve">pri významnejšej zmene podliehajúcej zmenovému konaniu ex- ante (významnejšie zmeny podľa odseku 6.3 tohto článku) v deň predloženia žiadosti o zmenu zo strany Prijímateľa Poskytovateľovi, ak bola zmena schválená, alebo v neskorší deň vyplývajúci zo schválenia žiadosti o zmenu, </w:t>
      </w:r>
    </w:p>
    <w:p w14:paraId="1293AC5F" w14:textId="77777777" w:rsidR="0062084A" w:rsidRPr="00111B98" w:rsidRDefault="0062084A" w:rsidP="0062084A">
      <w:pPr>
        <w:numPr>
          <w:ilvl w:val="2"/>
          <w:numId w:val="10"/>
        </w:numPr>
        <w:tabs>
          <w:tab w:val="left" w:pos="6480"/>
        </w:tabs>
        <w:spacing w:before="120" w:line="264" w:lineRule="auto"/>
        <w:ind w:hanging="360"/>
        <w:jc w:val="both"/>
        <w:rPr>
          <w:sz w:val="22"/>
          <w:szCs w:val="22"/>
        </w:rPr>
      </w:pPr>
      <w:r w:rsidRPr="00111B98">
        <w:rPr>
          <w:sz w:val="22"/>
          <w:szCs w:val="22"/>
        </w:rPr>
        <w:lastRenderedPageBreak/>
        <w:t xml:space="preserve">pri významnejšej zmene podliehajúcej zmenovému konaniu ex- post (významnejšie zmeny podľa odseku 6.10 tohto článku) v deň, kedy významnejšia zmena nastala. </w:t>
      </w:r>
    </w:p>
    <w:p w14:paraId="46487CC5" w14:textId="77777777" w:rsidR="0062084A" w:rsidRPr="004D0025" w:rsidRDefault="0062084A" w:rsidP="0062084A">
      <w:pPr>
        <w:numPr>
          <w:ilvl w:val="1"/>
          <w:numId w:val="10"/>
        </w:numPr>
        <w:tabs>
          <w:tab w:val="clear" w:pos="360"/>
          <w:tab w:val="num" w:pos="540"/>
        </w:tabs>
        <w:spacing w:before="120" w:line="264" w:lineRule="auto"/>
        <w:ind w:left="540" w:hanging="540"/>
        <w:jc w:val="both"/>
        <w:rPr>
          <w:sz w:val="22"/>
          <w:szCs w:val="22"/>
        </w:rPr>
      </w:pPr>
      <w:r w:rsidRPr="004D0025">
        <w:rPr>
          <w:bCs/>
          <w:sz w:val="22"/>
          <w:szCs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65E77D9C" w14:textId="77777777" w:rsidR="0062084A" w:rsidRPr="004D0025" w:rsidRDefault="0062084A" w:rsidP="0062084A">
      <w:pPr>
        <w:numPr>
          <w:ilvl w:val="1"/>
          <w:numId w:val="10"/>
        </w:numPr>
        <w:tabs>
          <w:tab w:val="clear" w:pos="360"/>
          <w:tab w:val="num" w:pos="540"/>
        </w:tabs>
        <w:spacing w:before="120" w:line="264" w:lineRule="auto"/>
        <w:ind w:left="540" w:hanging="540"/>
        <w:jc w:val="both"/>
        <w:rPr>
          <w:sz w:val="22"/>
          <w:szCs w:val="22"/>
        </w:rPr>
      </w:pPr>
      <w:r w:rsidRPr="004D0025">
        <w:rPr>
          <w:sz w:val="22"/>
          <w:szCs w:val="22"/>
        </w:rPr>
        <w:t xml:space="preserve">Zmeny Zmluvy o poskytnutí NFP, ktoré iniciuje Poskytovateľ a ktoré nie sú osobitne riešené v iných ustanoveniach Zmluvy o poskytnutí NFP (napríklad v prípade zmien z dôvodu aktualizácie zmluvy alebo VZP v zmysle ods.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7CCAC706" w14:textId="77777777" w:rsidR="0062084A" w:rsidRPr="004D0025" w:rsidRDefault="0062084A" w:rsidP="0062084A">
      <w:pPr>
        <w:numPr>
          <w:ilvl w:val="1"/>
          <w:numId w:val="10"/>
        </w:numPr>
        <w:tabs>
          <w:tab w:val="clear" w:pos="360"/>
          <w:tab w:val="num" w:pos="540"/>
        </w:tabs>
        <w:spacing w:before="120" w:line="264" w:lineRule="auto"/>
        <w:ind w:left="540" w:hanging="540"/>
        <w:jc w:val="both"/>
        <w:rPr>
          <w:sz w:val="22"/>
          <w:szCs w:val="22"/>
        </w:rPr>
      </w:pPr>
      <w:r w:rsidRPr="004D0025">
        <w:rPr>
          <w:sz w:val="22"/>
          <w:szCs w:val="22"/>
        </w:rPr>
        <w:t>Maximálna výška NFP uvedená v článku 3 ods. 3.1 zmluvy nie je ustanoveniami tohto článku 6 dotknutá.</w:t>
      </w:r>
    </w:p>
    <w:p w14:paraId="0A422CF7" w14:textId="77777777" w:rsidR="0062084A" w:rsidRPr="004D0025" w:rsidRDefault="0062084A" w:rsidP="0062084A">
      <w:pPr>
        <w:numPr>
          <w:ilvl w:val="1"/>
          <w:numId w:val="10"/>
        </w:numPr>
        <w:tabs>
          <w:tab w:val="clear" w:pos="360"/>
          <w:tab w:val="num" w:pos="540"/>
        </w:tabs>
        <w:spacing w:before="120" w:line="264" w:lineRule="auto"/>
        <w:ind w:left="540" w:hanging="540"/>
        <w:jc w:val="both"/>
        <w:rPr>
          <w:sz w:val="22"/>
          <w:szCs w:val="22"/>
        </w:rPr>
      </w:pPr>
      <w:r w:rsidRPr="004D0025">
        <w:rPr>
          <w:sz w:val="22"/>
          <w:szCs w:val="22"/>
        </w:rPr>
        <w:t xml:space="preserve">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 oprávnenými osobami. </w:t>
      </w:r>
    </w:p>
    <w:p w14:paraId="27C3B5E8" w14:textId="77777777" w:rsidR="0062084A" w:rsidRPr="004D0025" w:rsidRDefault="0062084A" w:rsidP="0062084A">
      <w:pPr>
        <w:numPr>
          <w:ilvl w:val="1"/>
          <w:numId w:val="10"/>
        </w:numPr>
        <w:tabs>
          <w:tab w:val="clear" w:pos="360"/>
          <w:tab w:val="num" w:pos="540"/>
        </w:tabs>
        <w:spacing w:before="120" w:line="264" w:lineRule="auto"/>
        <w:ind w:left="540" w:hanging="540"/>
        <w:jc w:val="both"/>
        <w:rPr>
          <w:sz w:val="22"/>
          <w:szCs w:val="22"/>
        </w:rPr>
      </w:pPr>
      <w:r w:rsidRPr="004D0025">
        <w:rPr>
          <w:sz w:val="22"/>
          <w:szCs w:val="22"/>
        </w:rPr>
        <w:t xml:space="preserve">Na schválenie zmeny Zmluvy o poskytnutí NFP, ani na uzatvorenie dodatku Zmluvy o poskytnutí NFP bez predchádzajúceho schválenia zmeny, ktorá je obsiahnutá v predmetnom dodatku Zmluvy o poskytnutí NFP, nie je právny nárok. </w:t>
      </w:r>
    </w:p>
    <w:p w14:paraId="1A264546" w14:textId="77777777" w:rsidR="0062084A" w:rsidRPr="004D0025" w:rsidRDefault="0062084A" w:rsidP="0062084A">
      <w:pPr>
        <w:pStyle w:val="Nadpis3"/>
        <w:numPr>
          <w:ilvl w:val="0"/>
          <w:numId w:val="4"/>
        </w:numPr>
        <w:spacing w:before="120" w:after="0" w:line="264" w:lineRule="auto"/>
        <w:jc w:val="both"/>
        <w:rPr>
          <w:rFonts w:ascii="Times New Roman" w:hAnsi="Times New Roman" w:cs="Times New Roman"/>
          <w:sz w:val="22"/>
          <w:szCs w:val="22"/>
        </w:rPr>
      </w:pPr>
      <w:r w:rsidRPr="004D0025">
        <w:rPr>
          <w:rFonts w:ascii="Times New Roman" w:hAnsi="Times New Roman" w:cs="Times New Roman"/>
          <w:sz w:val="22"/>
          <w:szCs w:val="22"/>
        </w:rPr>
        <w:t>ZÁVEREČNÉ USTANOVENIA</w:t>
      </w:r>
    </w:p>
    <w:p w14:paraId="493C468D" w14:textId="77777777" w:rsidR="0062084A" w:rsidRPr="004D0025" w:rsidRDefault="0062084A" w:rsidP="0062084A">
      <w:pPr>
        <w:rPr>
          <w:sz w:val="22"/>
          <w:szCs w:val="22"/>
        </w:rPr>
      </w:pPr>
    </w:p>
    <w:p w14:paraId="286B6AF0" w14:textId="77777777" w:rsidR="0062084A" w:rsidRPr="004D0025" w:rsidRDefault="0062084A" w:rsidP="0062084A">
      <w:pPr>
        <w:spacing w:line="264" w:lineRule="auto"/>
        <w:ind w:left="539" w:hanging="539"/>
        <w:jc w:val="both"/>
        <w:rPr>
          <w:sz w:val="22"/>
          <w:szCs w:val="22"/>
        </w:rPr>
      </w:pPr>
      <w:r w:rsidRPr="004D0025">
        <w:rPr>
          <w:sz w:val="22"/>
          <w:szCs w:val="22"/>
        </w:rPr>
        <w:t xml:space="preserve">7. 1 </w:t>
      </w:r>
      <w:r w:rsidRPr="004D0025">
        <w:rPr>
          <w:sz w:val="22"/>
          <w:szCs w:val="22"/>
        </w:rPr>
        <w:tab/>
        <w:t>Zmluva o poskytnutí NFP nadobúda platnosť dňom neskoršieho podpisu Zmluvných strán a účinnosť v súlade s § 47a ods. 2 Občianskeho zákonníka nadobúda</w:t>
      </w:r>
      <w:r>
        <w:rPr>
          <w:sz w:val="22"/>
          <w:szCs w:val="22"/>
        </w:rPr>
        <w:t xml:space="preserve"> kalendárnym </w:t>
      </w:r>
      <w:r w:rsidRPr="004D0025">
        <w:rPr>
          <w:sz w:val="22"/>
          <w:szCs w:val="22"/>
        </w:rPr>
        <w:t>dňom nasledujúcim po dni jej zverejnenia Poskytovateľom v Centrálnom registri zmlúv. Ak Poskytovateľ aj Prijímateľ sú obaja povinnými osobami podľa zákona č. 211/2000 Z.z.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3BF23940" w14:textId="77777777" w:rsidR="0062084A" w:rsidRPr="004D0025" w:rsidRDefault="0062084A" w:rsidP="0062084A">
      <w:pPr>
        <w:spacing w:before="120" w:line="264" w:lineRule="auto"/>
        <w:ind w:left="539" w:hanging="539"/>
        <w:jc w:val="both"/>
        <w:rPr>
          <w:sz w:val="22"/>
          <w:szCs w:val="22"/>
        </w:rPr>
      </w:pPr>
      <w:r w:rsidRPr="004D0025">
        <w:rPr>
          <w:sz w:val="22"/>
          <w:szCs w:val="22"/>
        </w:rPr>
        <w:t>7.2.</w:t>
      </w:r>
      <w:r w:rsidRPr="004D0025">
        <w:rPr>
          <w:sz w:val="22"/>
          <w:szCs w:val="22"/>
        </w:rPr>
        <w:tab/>
        <w:t xml:space="preserve">Zmluva o poskytnutí NFP sa uzatvára na dobu určitú a jej platnosť a účinnosť končí schválením poslednej Následnej monitorovacej správy, ktorú je Prijímateľ povinný predložiť Poskytovateľovi v súlade s ustanovením článku 4 ods. 5 VZP a v prípade ak sa na Projekt nevzťahuje povinnosť predkladania Následných monitorovacích správ, končí platnosť a účinnosť Zmluvy o poskytnutí NFP Finančným ukončením Projektu, s výnimkou: </w:t>
      </w:r>
    </w:p>
    <w:p w14:paraId="568B31B4" w14:textId="77777777" w:rsidR="0062084A" w:rsidRPr="004D0025" w:rsidRDefault="0062084A" w:rsidP="0062084A">
      <w:pPr>
        <w:numPr>
          <w:ilvl w:val="1"/>
          <w:numId w:val="22"/>
        </w:numPr>
        <w:spacing w:before="120" w:line="264" w:lineRule="auto"/>
        <w:jc w:val="both"/>
        <w:rPr>
          <w:sz w:val="22"/>
          <w:szCs w:val="22"/>
        </w:rPr>
      </w:pPr>
      <w:r w:rsidRPr="004D0025">
        <w:rPr>
          <w:sz w:val="22"/>
          <w:szCs w:val="22"/>
        </w:rPr>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34FE9DFC" w14:textId="77777777" w:rsidR="0062084A" w:rsidRPr="004D0025" w:rsidRDefault="0062084A" w:rsidP="0062084A">
      <w:pPr>
        <w:numPr>
          <w:ilvl w:val="1"/>
          <w:numId w:val="22"/>
        </w:numPr>
        <w:spacing w:before="120" w:line="264" w:lineRule="auto"/>
        <w:jc w:val="both"/>
        <w:rPr>
          <w:sz w:val="22"/>
          <w:szCs w:val="22"/>
        </w:rPr>
      </w:pPr>
      <w:r w:rsidRPr="004D0025">
        <w:rPr>
          <w:sz w:val="22"/>
          <w:szCs w:val="22"/>
        </w:rPr>
        <w:t xml:space="preserve">tých ustanovení Zmluvy o poskytnutí NFP, ktoré majú sankčný charakter pre prípad porušenia povinností vyplývajúcich pre Prijímateľa (z článkov 10, 12 a 19 VZP), </w:t>
      </w:r>
      <w:r w:rsidRPr="004D0025">
        <w:rPr>
          <w:sz w:val="22"/>
          <w:szCs w:val="22"/>
        </w:rPr>
        <w:lastRenderedPageBreak/>
        <w:t>s výnimkou zmluvnej pokuty, pričom ich platnosť a účinnosť končí s platnosťou a účinnosťou predmetných článkov;</w:t>
      </w:r>
    </w:p>
    <w:p w14:paraId="26FF8CFD" w14:textId="77777777" w:rsidR="0062084A" w:rsidRPr="004D0025" w:rsidRDefault="0062084A" w:rsidP="0062084A">
      <w:pPr>
        <w:numPr>
          <w:ilvl w:val="1"/>
          <w:numId w:val="22"/>
        </w:numPr>
        <w:spacing w:before="120" w:line="264" w:lineRule="auto"/>
        <w:jc w:val="both"/>
        <w:rPr>
          <w:sz w:val="22"/>
          <w:szCs w:val="22"/>
        </w:rPr>
      </w:pPr>
      <w:r w:rsidRPr="004D0025">
        <w:rPr>
          <w:sz w:val="22"/>
          <w:szCs w:val="22"/>
        </w:rPr>
        <w:t xml:space="preserve">projektov, v rámci ktorých došlo k poskytnutiu štátnej pomoci, platnosť a účinnosť článku 10 a článku 19 VZP trvá po dobu stanovenú v bodoch (i) a (ii) tohto písm. c), ak z písmen a) a b) tohto odseku 7.2 nevyplývajú dlhšie lehoty:  </w:t>
      </w:r>
    </w:p>
    <w:p w14:paraId="34D0817B" w14:textId="77777777" w:rsidR="0062084A" w:rsidRPr="004D0025" w:rsidRDefault="0062084A" w:rsidP="0062084A">
      <w:pPr>
        <w:spacing w:before="120" w:line="264" w:lineRule="auto"/>
        <w:ind w:left="1800" w:hanging="360"/>
        <w:jc w:val="both"/>
        <w:rPr>
          <w:sz w:val="22"/>
          <w:szCs w:val="22"/>
        </w:rPr>
      </w:pPr>
      <w:r w:rsidRPr="004D0025">
        <w:rPr>
          <w:sz w:val="22"/>
          <w:szCs w:val="22"/>
        </w:rPr>
        <w:t xml:space="preserve">(i) platnosť a účinnosť článku 19 VZP končí uplynutím 10 rokov od schválenia Následnej monitorovacej správy a </w:t>
      </w:r>
    </w:p>
    <w:p w14:paraId="3E040EAC" w14:textId="77777777" w:rsidR="0062084A" w:rsidRPr="004D0025" w:rsidRDefault="0062084A" w:rsidP="0062084A">
      <w:pPr>
        <w:spacing w:before="120" w:line="264" w:lineRule="auto"/>
        <w:ind w:left="1800" w:hanging="360"/>
        <w:jc w:val="both"/>
        <w:rPr>
          <w:sz w:val="22"/>
          <w:szCs w:val="22"/>
        </w:rPr>
      </w:pPr>
      <w:r w:rsidRPr="004D0025">
        <w:rPr>
          <w:sz w:val="22"/>
          <w:szCs w:val="22"/>
        </w:rPr>
        <w:t xml:space="preserve">(ii) platnosť a účinnosť článku 10 VZP v súvislosti s vymáhaním neoprávnenej štátnej pomoci končí uplynutím 10 rokov od schválenia Následnej monitorovacej správy. </w:t>
      </w:r>
    </w:p>
    <w:p w14:paraId="3CB39ECC" w14:textId="77777777" w:rsidR="0062084A" w:rsidRPr="004D0025" w:rsidRDefault="0062084A" w:rsidP="0062084A">
      <w:pPr>
        <w:spacing w:before="120" w:line="264" w:lineRule="auto"/>
        <w:ind w:left="708"/>
        <w:jc w:val="both"/>
        <w:rPr>
          <w:sz w:val="22"/>
          <w:szCs w:val="22"/>
        </w:rPr>
      </w:pPr>
      <w:r w:rsidRPr="004D0025">
        <w:rPr>
          <w:sz w:val="22"/>
          <w:szCs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51DFC86F" w14:textId="77777777" w:rsidR="0062084A" w:rsidRPr="004D0025" w:rsidRDefault="0062084A" w:rsidP="0062084A">
      <w:pPr>
        <w:tabs>
          <w:tab w:val="num" w:pos="540"/>
        </w:tabs>
        <w:spacing w:before="120" w:line="264" w:lineRule="auto"/>
        <w:ind w:left="540" w:hanging="540"/>
        <w:jc w:val="both"/>
        <w:rPr>
          <w:sz w:val="22"/>
          <w:szCs w:val="22"/>
        </w:rPr>
      </w:pPr>
      <w:r w:rsidRPr="004D0025">
        <w:rPr>
          <w:sz w:val="22"/>
          <w:szCs w:val="22"/>
        </w:rPr>
        <w:t>7.3.</w:t>
      </w:r>
      <w:r w:rsidRPr="004D0025">
        <w:rPr>
          <w:sz w:val="22"/>
          <w:szCs w:val="22"/>
        </w:rPr>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11191960" w14:textId="77777777" w:rsidR="0062084A" w:rsidRPr="004D0025" w:rsidRDefault="0062084A" w:rsidP="0062084A">
      <w:pPr>
        <w:tabs>
          <w:tab w:val="num" w:pos="540"/>
        </w:tabs>
        <w:spacing w:before="120" w:line="264" w:lineRule="auto"/>
        <w:ind w:left="539" w:hanging="539"/>
        <w:jc w:val="both"/>
        <w:rPr>
          <w:sz w:val="22"/>
          <w:szCs w:val="22"/>
        </w:rPr>
      </w:pPr>
      <w:r w:rsidRPr="004D0025">
        <w:rPr>
          <w:sz w:val="22"/>
          <w:szCs w:val="22"/>
        </w:rPr>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0AEF438E" w14:textId="77777777" w:rsidR="0062084A" w:rsidRPr="004D0025" w:rsidRDefault="0062084A" w:rsidP="0062084A">
      <w:pPr>
        <w:spacing w:before="120" w:line="264" w:lineRule="auto"/>
        <w:ind w:left="540" w:hanging="540"/>
        <w:jc w:val="both"/>
        <w:rPr>
          <w:sz w:val="22"/>
          <w:szCs w:val="22"/>
        </w:rPr>
      </w:pPr>
      <w:r w:rsidRPr="004D0025">
        <w:rPr>
          <w:sz w:val="22"/>
          <w:szCs w:val="22"/>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17FF6399" w14:textId="77777777" w:rsidR="0062084A" w:rsidRPr="004D0025" w:rsidRDefault="0062084A" w:rsidP="0062084A">
      <w:pPr>
        <w:spacing w:before="120" w:line="264" w:lineRule="auto"/>
        <w:ind w:left="540" w:hanging="540"/>
        <w:jc w:val="both"/>
        <w:rPr>
          <w:sz w:val="22"/>
          <w:szCs w:val="22"/>
        </w:rPr>
      </w:pPr>
      <w:r w:rsidRPr="004D0025">
        <w:rPr>
          <w:sz w:val="22"/>
          <w:szCs w:val="22"/>
        </w:rPr>
        <w:t xml:space="preserve">7.6 </w:t>
      </w:r>
      <w:r w:rsidRPr="004D0025">
        <w:rPr>
          <w:sz w:val="22"/>
          <w:szCs w:val="22"/>
        </w:rPr>
        <w:tab/>
        <w:t xml:space="preserve">Ak sa akékoľvek ustanovenie Zmluvy o poskytnutí NFP stane neplatným v dôsledku jeho rozporu s právnymi predpismi SR alebo právnymi aktmi EÚ, nespôsobí to neplatnosť celej Zmluvy o poskytnutí NFP, ale iba dotknutého ustanovenia Zmluvy o poskytnutí NFP. Zmluvné strany sa v takom prípade zaväzujú </w:t>
      </w:r>
      <w:r>
        <w:rPr>
          <w:sz w:val="22"/>
          <w:szCs w:val="22"/>
        </w:rPr>
        <w:t>B</w:t>
      </w:r>
      <w:r w:rsidRPr="004D0025">
        <w:rPr>
          <w:sz w:val="22"/>
          <w:szCs w:val="22"/>
        </w:rPr>
        <w:t>ezodkladne vzájomným rokovaním nahradiť neplatné zmluvné ustanovenie novým platným ustanovením, prípadne vypustením takéhoto ustanovenia tak, aby zostal zachovaný účel Zmluvy o poskytnutí NFP a obsah jednotlivých ustanovení Zmluvy o poskytnutí NFP.</w:t>
      </w:r>
    </w:p>
    <w:p w14:paraId="3B9CA339" w14:textId="77777777" w:rsidR="0062084A" w:rsidRPr="004D0025" w:rsidRDefault="0062084A" w:rsidP="0062084A">
      <w:pPr>
        <w:spacing w:before="120" w:line="264" w:lineRule="auto"/>
        <w:ind w:left="540" w:hanging="540"/>
        <w:jc w:val="both"/>
        <w:rPr>
          <w:sz w:val="22"/>
          <w:szCs w:val="22"/>
        </w:rPr>
      </w:pPr>
      <w:r w:rsidRPr="004D0025">
        <w:rPr>
          <w:sz w:val="22"/>
          <w:szCs w:val="22"/>
        </w:rPr>
        <w:t xml:space="preserve">7.7 </w:t>
      </w:r>
      <w:r w:rsidRPr="004D0025">
        <w:rPr>
          <w:sz w:val="22"/>
          <w:szCs w:val="22"/>
        </w:rPr>
        <w:tab/>
        <w:t xml:space="preserve">Ak záväzkový vzťah vyplývajúci zo Zmluvy o poskytnutí NFP medzi Poskytovateľom a Prijímateľom, s ohľadom na ich právne postavenie, nespadá pod vzťahy uvedené v §261 Obchodného zákonníka, Zmluvné strany vykonali voľbu práva podľa §262 ods.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zákonov uvedených v článku 3 </w:t>
      </w:r>
      <w:r w:rsidRPr="004D0025">
        <w:rPr>
          <w:sz w:val="22"/>
          <w:szCs w:val="22"/>
        </w:rPr>
        <w:lastRenderedPageBreak/>
        <w:t>ods.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ohľadom na znenie tretej vety § 2 ods.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032E95DB" w14:textId="77777777" w:rsidR="0062084A" w:rsidRPr="004D0025" w:rsidRDefault="0062084A" w:rsidP="0062084A">
      <w:pPr>
        <w:spacing w:before="120" w:line="264" w:lineRule="auto"/>
        <w:ind w:left="540" w:hanging="540"/>
        <w:jc w:val="both"/>
        <w:rPr>
          <w:sz w:val="22"/>
          <w:szCs w:val="22"/>
        </w:rPr>
      </w:pPr>
      <w:r w:rsidRPr="004D0025">
        <w:rPr>
          <w:sz w:val="22"/>
          <w:szCs w:val="22"/>
        </w:rPr>
        <w:t>7.8</w:t>
      </w:r>
      <w:r w:rsidRPr="004D0025">
        <w:rPr>
          <w:sz w:val="22"/>
          <w:szCs w:val="22"/>
        </w:rPr>
        <w:tab/>
        <w:t>Zmluva o poskytnutí NFP je vyhotovená v </w:t>
      </w:r>
      <w:r>
        <w:rPr>
          <w:sz w:val="22"/>
          <w:szCs w:val="22"/>
        </w:rPr>
        <w:t>3</w:t>
      </w:r>
      <w:r w:rsidRPr="004D0025">
        <w:rPr>
          <w:sz w:val="22"/>
          <w:szCs w:val="22"/>
        </w:rPr>
        <w:t xml:space="preserve"> rovnopisoch, pričom po uzavretí Zmluvy o poskytnutí NFP </w:t>
      </w:r>
      <w:r>
        <w:rPr>
          <w:sz w:val="22"/>
          <w:szCs w:val="22"/>
        </w:rPr>
        <w:t>si</w:t>
      </w:r>
      <w:r w:rsidRPr="004D0025">
        <w:rPr>
          <w:sz w:val="22"/>
          <w:szCs w:val="22"/>
        </w:rPr>
        <w:t xml:space="preserve"> Prijímateľ</w:t>
      </w:r>
      <w:r>
        <w:rPr>
          <w:sz w:val="22"/>
          <w:szCs w:val="22"/>
        </w:rPr>
        <w:t xml:space="preserve"> ponechá</w:t>
      </w:r>
      <w:r w:rsidRPr="004D0025">
        <w:rPr>
          <w:sz w:val="22"/>
          <w:szCs w:val="22"/>
        </w:rPr>
        <w:t xml:space="preserve"> 1 rovnopis a  </w:t>
      </w:r>
      <w:r>
        <w:rPr>
          <w:sz w:val="22"/>
          <w:szCs w:val="22"/>
        </w:rPr>
        <w:t>2</w:t>
      </w:r>
      <w:r w:rsidRPr="004D0025">
        <w:rPr>
          <w:sz w:val="22"/>
          <w:szCs w:val="22"/>
        </w:rPr>
        <w:t xml:space="preserve"> rovnopisy </w:t>
      </w:r>
      <w:r>
        <w:rPr>
          <w:sz w:val="22"/>
          <w:szCs w:val="22"/>
        </w:rPr>
        <w:t>si ponechá</w:t>
      </w:r>
      <w:r w:rsidRPr="004D0025">
        <w:rPr>
          <w:sz w:val="22"/>
          <w:szCs w:val="22"/>
        </w:rPr>
        <w:t xml:space="preserve"> Poskytovateľ. Uvedený počet rovnopisov a ich rozdelenie sa rovnako vzťahuje aj na uzavretie každého dodatku k Zmluve o poskytnutí NFP. </w:t>
      </w:r>
    </w:p>
    <w:p w14:paraId="2D37A55D" w14:textId="77777777" w:rsidR="0062084A" w:rsidRPr="004D0025" w:rsidRDefault="0062084A" w:rsidP="0062084A">
      <w:pPr>
        <w:spacing w:before="120" w:line="264" w:lineRule="auto"/>
        <w:ind w:left="540" w:hanging="540"/>
        <w:jc w:val="both"/>
        <w:rPr>
          <w:bCs/>
          <w:sz w:val="22"/>
          <w:szCs w:val="22"/>
        </w:rPr>
      </w:pPr>
      <w:r w:rsidRPr="004D0025">
        <w:rPr>
          <w:sz w:val="22"/>
          <w:szCs w:val="22"/>
        </w:rPr>
        <w:t xml:space="preserve">7.9 </w:t>
      </w:r>
      <w:r w:rsidRPr="004D0025">
        <w:rPr>
          <w:sz w:val="22"/>
          <w:szCs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4ACF9A1B" w14:textId="77777777" w:rsidR="0062084A" w:rsidRPr="004D0025" w:rsidRDefault="0062084A" w:rsidP="0062084A">
      <w:pPr>
        <w:spacing w:before="120" w:line="264" w:lineRule="auto"/>
        <w:jc w:val="both"/>
        <w:rPr>
          <w:bCs/>
          <w:sz w:val="22"/>
          <w:szCs w:val="22"/>
          <w:u w:val="single"/>
        </w:rPr>
      </w:pPr>
      <w:r w:rsidRPr="004D0025">
        <w:rPr>
          <w:bCs/>
          <w:sz w:val="22"/>
          <w:szCs w:val="22"/>
          <w:u w:val="single"/>
        </w:rPr>
        <w:t>Prílohy:</w:t>
      </w:r>
    </w:p>
    <w:p w14:paraId="1957ECEE" w14:textId="77777777" w:rsidR="0062084A" w:rsidRPr="004D0025" w:rsidRDefault="0062084A" w:rsidP="0062084A">
      <w:pPr>
        <w:tabs>
          <w:tab w:val="left" w:pos="1843"/>
        </w:tabs>
        <w:spacing w:before="120" w:line="264" w:lineRule="auto"/>
        <w:ind w:left="1843" w:hanging="1486"/>
        <w:rPr>
          <w:sz w:val="22"/>
          <w:szCs w:val="22"/>
        </w:rPr>
      </w:pPr>
      <w:r w:rsidRPr="004D0025">
        <w:rPr>
          <w:bCs/>
          <w:sz w:val="22"/>
          <w:szCs w:val="22"/>
        </w:rPr>
        <w:t>Príloha č. 1</w:t>
      </w:r>
      <w:r w:rsidRPr="004D0025">
        <w:rPr>
          <w:sz w:val="22"/>
          <w:szCs w:val="22"/>
        </w:rPr>
        <w:tab/>
        <w:t>Všeobecné zmluvné podmienky</w:t>
      </w:r>
    </w:p>
    <w:p w14:paraId="5D29283F" w14:textId="77777777" w:rsidR="0062084A" w:rsidRPr="004D0025" w:rsidRDefault="0062084A" w:rsidP="0062084A">
      <w:pPr>
        <w:tabs>
          <w:tab w:val="left" w:pos="1843"/>
        </w:tabs>
        <w:spacing w:line="264" w:lineRule="auto"/>
        <w:ind w:left="1843" w:hanging="1486"/>
        <w:rPr>
          <w:bCs/>
          <w:sz w:val="22"/>
          <w:szCs w:val="22"/>
        </w:rPr>
      </w:pPr>
      <w:r w:rsidRPr="004D0025">
        <w:rPr>
          <w:bCs/>
          <w:sz w:val="22"/>
          <w:szCs w:val="22"/>
        </w:rPr>
        <w:t xml:space="preserve">Príloha č. 2 </w:t>
      </w:r>
      <w:r w:rsidRPr="004D0025">
        <w:rPr>
          <w:bCs/>
          <w:sz w:val="22"/>
          <w:szCs w:val="22"/>
        </w:rPr>
        <w:tab/>
        <w:t xml:space="preserve">Predmet podpory NFP </w:t>
      </w:r>
    </w:p>
    <w:p w14:paraId="0EF9E529" w14:textId="77777777" w:rsidR="00B72582" w:rsidRPr="00111B98" w:rsidRDefault="00B72582" w:rsidP="00B72582">
      <w:pPr>
        <w:tabs>
          <w:tab w:val="left" w:pos="1843"/>
        </w:tabs>
        <w:spacing w:line="264" w:lineRule="auto"/>
        <w:ind w:left="1843" w:hanging="1486"/>
        <w:rPr>
          <w:bCs/>
          <w:sz w:val="22"/>
          <w:szCs w:val="22"/>
        </w:rPr>
      </w:pPr>
      <w:bookmarkStart w:id="14" w:name="Text38"/>
      <w:r w:rsidRPr="00111B98">
        <w:rPr>
          <w:bCs/>
          <w:sz w:val="22"/>
          <w:szCs w:val="22"/>
        </w:rPr>
        <w:t>Príloha č. 3</w:t>
      </w:r>
      <w:r w:rsidRPr="00111B98">
        <w:rPr>
          <w:bCs/>
          <w:sz w:val="22"/>
          <w:szCs w:val="22"/>
        </w:rPr>
        <w:tab/>
        <w:t>Rozpočet Projektu</w:t>
      </w:r>
    </w:p>
    <w:p w14:paraId="23D91B6E" w14:textId="77777777" w:rsidR="00B72582" w:rsidRDefault="00B72582" w:rsidP="00B72582">
      <w:pPr>
        <w:tabs>
          <w:tab w:val="left" w:pos="1843"/>
        </w:tabs>
        <w:spacing w:line="264" w:lineRule="auto"/>
        <w:ind w:left="1843" w:hanging="1486"/>
        <w:rPr>
          <w:bCs/>
          <w:sz w:val="22"/>
          <w:szCs w:val="22"/>
        </w:rPr>
      </w:pPr>
      <w:r w:rsidRPr="00111B98">
        <w:rPr>
          <w:bCs/>
          <w:sz w:val="22"/>
          <w:szCs w:val="22"/>
        </w:rPr>
        <w:t>Príloha č. 4</w:t>
      </w:r>
      <w:r w:rsidRPr="00111B98">
        <w:rPr>
          <w:bCs/>
          <w:sz w:val="22"/>
          <w:szCs w:val="22"/>
        </w:rPr>
        <w:tab/>
        <w:t>Finančné opravy za porušenie pravidiel a postupov VO</w:t>
      </w:r>
    </w:p>
    <w:p w14:paraId="5AFE1404" w14:textId="77777777" w:rsidR="00E460BC" w:rsidRPr="00111B98" w:rsidRDefault="00E460BC" w:rsidP="00B72582">
      <w:pPr>
        <w:tabs>
          <w:tab w:val="left" w:pos="1843"/>
        </w:tabs>
        <w:spacing w:line="264" w:lineRule="auto"/>
        <w:ind w:left="1843" w:hanging="1486"/>
        <w:rPr>
          <w:bCs/>
          <w:sz w:val="22"/>
          <w:szCs w:val="22"/>
        </w:rPr>
      </w:pPr>
      <w:commentRangeStart w:id="15"/>
      <w:r w:rsidRPr="00E460BC">
        <w:rPr>
          <w:bCs/>
          <w:sz w:val="22"/>
          <w:szCs w:val="22"/>
        </w:rPr>
        <w:t>Príloha č. 5</w:t>
      </w:r>
      <w:r w:rsidRPr="00E460BC">
        <w:rPr>
          <w:bCs/>
          <w:sz w:val="22"/>
          <w:szCs w:val="22"/>
        </w:rPr>
        <w:tab/>
        <w:t>Identifikácia partnerov združených pod Hlavným Partnerom</w:t>
      </w:r>
      <w:commentRangeEnd w:id="15"/>
      <w:r>
        <w:rPr>
          <w:rStyle w:val="Odkaznakomentr"/>
          <w:szCs w:val="20"/>
        </w:rPr>
        <w:commentReference w:id="15"/>
      </w:r>
    </w:p>
    <w:p w14:paraId="6052BB1D" w14:textId="77777777" w:rsidR="00B72582" w:rsidRPr="00111B98" w:rsidRDefault="00B72582" w:rsidP="00B72582">
      <w:pPr>
        <w:spacing w:before="120" w:line="264" w:lineRule="auto"/>
        <w:jc w:val="both"/>
        <w:rPr>
          <w:bCs/>
          <w:sz w:val="22"/>
          <w:szCs w:val="22"/>
        </w:rPr>
      </w:pPr>
    </w:p>
    <w:p w14:paraId="60E12352" w14:textId="77777777" w:rsidR="00B72582" w:rsidRPr="00111B98" w:rsidRDefault="00B72582" w:rsidP="00B72582">
      <w:pPr>
        <w:spacing w:before="120" w:line="264" w:lineRule="auto"/>
        <w:jc w:val="both"/>
        <w:rPr>
          <w:bCs/>
          <w:sz w:val="22"/>
          <w:szCs w:val="22"/>
        </w:rPr>
      </w:pPr>
      <w:r w:rsidRPr="00111B98">
        <w:rPr>
          <w:bCs/>
          <w:sz w:val="22"/>
          <w:szCs w:val="22"/>
        </w:rPr>
        <w:t xml:space="preserve">Za  Poskytovateľa v zastúpení, v Bratislave, dňa </w:t>
      </w:r>
      <w:bookmarkStart w:id="16" w:name="Text37"/>
      <w:r w:rsidR="00CB17F4" w:rsidRPr="00111B98">
        <w:rPr>
          <w:bCs/>
          <w:sz w:val="22"/>
          <w:szCs w:val="22"/>
        </w:rPr>
        <w:fldChar w:fldCharType="begin">
          <w:ffData>
            <w:name w:val="Text37"/>
            <w:enabled/>
            <w:calcOnExit w:val="0"/>
            <w:textInput>
              <w:type w:val="date"/>
            </w:textInput>
          </w:ffData>
        </w:fldChar>
      </w:r>
      <w:r w:rsidRPr="00111B98">
        <w:rPr>
          <w:bCs/>
          <w:sz w:val="22"/>
          <w:szCs w:val="22"/>
        </w:rPr>
        <w:instrText xml:space="preserve"> FORMTEXT </w:instrText>
      </w:r>
      <w:r w:rsidR="00CB17F4" w:rsidRPr="00111B98">
        <w:rPr>
          <w:bCs/>
          <w:sz w:val="22"/>
          <w:szCs w:val="22"/>
        </w:rPr>
      </w:r>
      <w:r w:rsidR="00CB17F4" w:rsidRPr="00111B98">
        <w:rPr>
          <w:bCs/>
          <w:sz w:val="22"/>
          <w:szCs w:val="22"/>
        </w:rPr>
        <w:fldChar w:fldCharType="separate"/>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00CB17F4" w:rsidRPr="00111B98">
        <w:rPr>
          <w:bCs/>
          <w:sz w:val="22"/>
          <w:szCs w:val="22"/>
        </w:rPr>
        <w:fldChar w:fldCharType="end"/>
      </w:r>
      <w:bookmarkEnd w:id="16"/>
      <w:r w:rsidRPr="00111B98">
        <w:rPr>
          <w:bCs/>
          <w:sz w:val="22"/>
          <w:szCs w:val="22"/>
        </w:rPr>
        <w:t>:</w:t>
      </w:r>
    </w:p>
    <w:p w14:paraId="3814EE2F" w14:textId="77777777" w:rsidR="00B72582" w:rsidRPr="00111B98" w:rsidRDefault="00B72582" w:rsidP="00B72582">
      <w:pPr>
        <w:spacing w:before="120" w:line="264" w:lineRule="auto"/>
        <w:jc w:val="both"/>
        <w:rPr>
          <w:bCs/>
          <w:sz w:val="22"/>
          <w:szCs w:val="22"/>
        </w:rPr>
      </w:pPr>
    </w:p>
    <w:p w14:paraId="16026269" w14:textId="77777777" w:rsidR="00B72582" w:rsidRPr="00111B98" w:rsidRDefault="00B72582" w:rsidP="00B72582">
      <w:pPr>
        <w:spacing w:before="120" w:line="264" w:lineRule="auto"/>
        <w:jc w:val="both"/>
        <w:rPr>
          <w:bCs/>
          <w:sz w:val="22"/>
          <w:szCs w:val="22"/>
        </w:rPr>
      </w:pPr>
    </w:p>
    <w:p w14:paraId="748607BF" w14:textId="77777777" w:rsidR="00B72582" w:rsidRPr="00111B98" w:rsidRDefault="00B72582" w:rsidP="00B72582">
      <w:pPr>
        <w:spacing w:before="120" w:line="264" w:lineRule="auto"/>
        <w:jc w:val="both"/>
        <w:rPr>
          <w:bCs/>
          <w:sz w:val="22"/>
          <w:szCs w:val="22"/>
        </w:rPr>
      </w:pPr>
      <w:r w:rsidRPr="00111B98">
        <w:rPr>
          <w:bCs/>
          <w:sz w:val="22"/>
          <w:szCs w:val="22"/>
        </w:rPr>
        <w:t>Podpis: .......................................</w:t>
      </w:r>
    </w:p>
    <w:p w14:paraId="54E40DAA" w14:textId="77777777" w:rsidR="00B72582" w:rsidRPr="00111B98" w:rsidRDefault="00B72582" w:rsidP="00B72582">
      <w:pPr>
        <w:spacing w:before="120" w:line="264" w:lineRule="auto"/>
        <w:jc w:val="both"/>
        <w:rPr>
          <w:bCs/>
          <w:sz w:val="22"/>
          <w:szCs w:val="22"/>
        </w:rPr>
      </w:pPr>
      <w:r w:rsidRPr="00111B98">
        <w:rPr>
          <w:bCs/>
          <w:sz w:val="22"/>
          <w:szCs w:val="22"/>
        </w:rPr>
        <w:t>Meno a priezvisko štatutárneho orgánu/zástupcu</w:t>
      </w:r>
      <w:r w:rsidRPr="00111B98">
        <w:rPr>
          <w:rStyle w:val="Odkaznapoznmkupodiarou"/>
          <w:bCs/>
          <w:sz w:val="22"/>
          <w:szCs w:val="22"/>
        </w:rPr>
        <w:footnoteReference w:id="4"/>
      </w:r>
      <w:r w:rsidRPr="00111B98">
        <w:rPr>
          <w:bCs/>
          <w:sz w:val="22"/>
          <w:szCs w:val="22"/>
        </w:rPr>
        <w:t>Poskytovateľa</w:t>
      </w:r>
    </w:p>
    <w:p w14:paraId="4BED2686" w14:textId="77777777" w:rsidR="00B72582" w:rsidRPr="00111B98" w:rsidRDefault="00B72582" w:rsidP="00B72582">
      <w:pPr>
        <w:spacing w:before="120" w:line="264" w:lineRule="auto"/>
        <w:jc w:val="both"/>
        <w:rPr>
          <w:bCs/>
          <w:sz w:val="22"/>
          <w:szCs w:val="22"/>
        </w:rPr>
      </w:pPr>
    </w:p>
    <w:p w14:paraId="63EBAE81" w14:textId="77777777" w:rsidR="00B72582" w:rsidRPr="00111B98" w:rsidRDefault="00B72582" w:rsidP="00B72582">
      <w:pPr>
        <w:spacing w:before="120" w:line="264" w:lineRule="auto"/>
        <w:jc w:val="both"/>
        <w:rPr>
          <w:bCs/>
          <w:sz w:val="22"/>
          <w:szCs w:val="22"/>
        </w:rPr>
      </w:pPr>
      <w:r w:rsidRPr="00111B98">
        <w:rPr>
          <w:bCs/>
          <w:sz w:val="22"/>
          <w:szCs w:val="22"/>
        </w:rPr>
        <w:t xml:space="preserve">Za Prijímateľa v </w:t>
      </w:r>
      <w:bookmarkStart w:id="17" w:name="Text39"/>
      <w:r w:rsidR="00CB17F4" w:rsidRPr="00111B98">
        <w:rPr>
          <w:bCs/>
          <w:sz w:val="22"/>
          <w:szCs w:val="22"/>
        </w:rPr>
        <w:fldChar w:fldCharType="begin">
          <w:ffData>
            <w:name w:val="Text39"/>
            <w:enabled/>
            <w:calcOnExit w:val="0"/>
            <w:textInput>
              <w:default w:val="Mesto/obec"/>
            </w:textInput>
          </w:ffData>
        </w:fldChar>
      </w:r>
      <w:r w:rsidRPr="00111B98">
        <w:rPr>
          <w:bCs/>
          <w:sz w:val="22"/>
          <w:szCs w:val="22"/>
        </w:rPr>
        <w:instrText xml:space="preserve"> FORMTEXT </w:instrText>
      </w:r>
      <w:r w:rsidR="00CB17F4" w:rsidRPr="00111B98">
        <w:rPr>
          <w:bCs/>
          <w:sz w:val="22"/>
          <w:szCs w:val="22"/>
        </w:rPr>
      </w:r>
      <w:r w:rsidR="00CB17F4" w:rsidRPr="00111B98">
        <w:rPr>
          <w:bCs/>
          <w:sz w:val="22"/>
          <w:szCs w:val="22"/>
        </w:rPr>
        <w:fldChar w:fldCharType="separate"/>
      </w:r>
      <w:r w:rsidRPr="00111B98">
        <w:rPr>
          <w:bCs/>
          <w:sz w:val="22"/>
          <w:szCs w:val="22"/>
        </w:rPr>
        <w:t>Mesto/obec</w:t>
      </w:r>
      <w:r w:rsidR="00CB17F4" w:rsidRPr="00111B98">
        <w:rPr>
          <w:bCs/>
          <w:sz w:val="22"/>
          <w:szCs w:val="22"/>
        </w:rPr>
        <w:fldChar w:fldCharType="end"/>
      </w:r>
      <w:bookmarkEnd w:id="17"/>
      <w:r w:rsidRPr="00111B98">
        <w:rPr>
          <w:bCs/>
          <w:sz w:val="22"/>
          <w:szCs w:val="22"/>
        </w:rPr>
        <w:t xml:space="preserve">, dňa </w:t>
      </w:r>
      <w:bookmarkStart w:id="18" w:name="Text40"/>
      <w:r w:rsidR="00CB17F4" w:rsidRPr="00111B98">
        <w:rPr>
          <w:bCs/>
          <w:sz w:val="22"/>
          <w:szCs w:val="22"/>
        </w:rPr>
        <w:fldChar w:fldCharType="begin">
          <w:ffData>
            <w:name w:val="Text40"/>
            <w:enabled/>
            <w:calcOnExit w:val="0"/>
            <w:textInput>
              <w:type w:val="date"/>
            </w:textInput>
          </w:ffData>
        </w:fldChar>
      </w:r>
      <w:r w:rsidRPr="00111B98">
        <w:rPr>
          <w:bCs/>
          <w:sz w:val="22"/>
          <w:szCs w:val="22"/>
        </w:rPr>
        <w:instrText xml:space="preserve"> FORMTEXT </w:instrText>
      </w:r>
      <w:r w:rsidR="00CB17F4" w:rsidRPr="00111B98">
        <w:rPr>
          <w:bCs/>
          <w:sz w:val="22"/>
          <w:szCs w:val="22"/>
        </w:rPr>
      </w:r>
      <w:r w:rsidR="00CB17F4" w:rsidRPr="00111B98">
        <w:rPr>
          <w:bCs/>
          <w:sz w:val="22"/>
          <w:szCs w:val="22"/>
        </w:rPr>
        <w:fldChar w:fldCharType="separate"/>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00CB17F4" w:rsidRPr="00111B98">
        <w:rPr>
          <w:bCs/>
          <w:sz w:val="22"/>
          <w:szCs w:val="22"/>
        </w:rPr>
        <w:fldChar w:fldCharType="end"/>
      </w:r>
      <w:bookmarkEnd w:id="18"/>
      <w:r w:rsidRPr="00111B98">
        <w:rPr>
          <w:bCs/>
          <w:sz w:val="22"/>
          <w:szCs w:val="22"/>
        </w:rPr>
        <w:t>:</w:t>
      </w:r>
    </w:p>
    <w:p w14:paraId="6392842C" w14:textId="77777777" w:rsidR="0062084A" w:rsidRPr="004D0025" w:rsidRDefault="0062084A" w:rsidP="0062084A">
      <w:pPr>
        <w:spacing w:before="120" w:line="264" w:lineRule="auto"/>
        <w:jc w:val="both"/>
        <w:rPr>
          <w:bCs/>
          <w:sz w:val="22"/>
          <w:szCs w:val="22"/>
          <w:u w:val="single"/>
        </w:rPr>
      </w:pPr>
    </w:p>
    <w:p w14:paraId="06E568C0" w14:textId="77777777" w:rsidR="0062084A" w:rsidRPr="004D0025" w:rsidRDefault="0062084A" w:rsidP="0062084A">
      <w:pPr>
        <w:spacing w:before="120" w:line="264" w:lineRule="auto"/>
        <w:jc w:val="both"/>
        <w:rPr>
          <w:bCs/>
          <w:sz w:val="22"/>
          <w:szCs w:val="22"/>
        </w:rPr>
      </w:pPr>
      <w:r w:rsidRPr="004D0025">
        <w:rPr>
          <w:bCs/>
          <w:sz w:val="22"/>
          <w:szCs w:val="22"/>
        </w:rPr>
        <w:t>Podpis:</w:t>
      </w:r>
      <w:r w:rsidRPr="004D0025">
        <w:rPr>
          <w:bCs/>
          <w:sz w:val="22"/>
          <w:szCs w:val="22"/>
        </w:rPr>
        <w:tab/>
        <w:t>.......................................</w:t>
      </w:r>
    </w:p>
    <w:bookmarkEnd w:id="14"/>
    <w:p w14:paraId="29F03C48" w14:textId="77777777" w:rsidR="0062084A" w:rsidRPr="004D0025" w:rsidRDefault="0062084A" w:rsidP="0062084A">
      <w:pPr>
        <w:spacing w:before="120" w:line="264" w:lineRule="auto"/>
        <w:jc w:val="both"/>
        <w:rPr>
          <w:bCs/>
          <w:sz w:val="22"/>
          <w:szCs w:val="22"/>
        </w:rPr>
      </w:pPr>
      <w:r w:rsidRPr="004D0025">
        <w:rPr>
          <w:bCs/>
          <w:sz w:val="22"/>
          <w:szCs w:val="22"/>
        </w:rPr>
        <w:t>Meno a priezvisko štatutárneho orgánu/zástupcu</w:t>
      </w:r>
      <w:r w:rsidRPr="004D0025">
        <w:rPr>
          <w:rStyle w:val="Odkaznapoznmkupodiarou"/>
          <w:bCs/>
          <w:sz w:val="22"/>
          <w:szCs w:val="22"/>
        </w:rPr>
        <w:footnoteReference w:id="5"/>
      </w:r>
      <w:r w:rsidRPr="004D0025">
        <w:rPr>
          <w:bCs/>
          <w:sz w:val="22"/>
          <w:szCs w:val="22"/>
        </w:rPr>
        <w:t xml:space="preserve"> Prijímateľa</w:t>
      </w:r>
    </w:p>
    <w:p w14:paraId="00456848" w14:textId="77777777" w:rsidR="0062084A" w:rsidRPr="004D0025" w:rsidRDefault="0062084A" w:rsidP="0062084A">
      <w:pPr>
        <w:tabs>
          <w:tab w:val="left" w:pos="1843"/>
        </w:tabs>
        <w:spacing w:line="264" w:lineRule="auto"/>
        <w:ind w:left="1843" w:hanging="1486"/>
        <w:rPr>
          <w:bCs/>
          <w:sz w:val="22"/>
          <w:szCs w:val="22"/>
        </w:rPr>
      </w:pPr>
      <w:r w:rsidRPr="004D0025">
        <w:rPr>
          <w:bCs/>
          <w:sz w:val="22"/>
          <w:szCs w:val="22"/>
        </w:rPr>
        <w:tab/>
      </w:r>
    </w:p>
    <w:p w14:paraId="01BE48A2" w14:textId="77777777" w:rsidR="0062084A" w:rsidRPr="004D0025" w:rsidRDefault="0062084A" w:rsidP="0062084A">
      <w:pPr>
        <w:spacing w:before="120" w:line="264" w:lineRule="auto"/>
        <w:jc w:val="both"/>
        <w:rPr>
          <w:b/>
          <w:bCs/>
          <w:sz w:val="22"/>
          <w:szCs w:val="22"/>
          <w:lang w:eastAsia="en-US"/>
        </w:rPr>
      </w:pPr>
      <w:r w:rsidRPr="004D0025">
        <w:rPr>
          <w:bCs/>
          <w:sz w:val="22"/>
          <w:szCs w:val="22"/>
        </w:rPr>
        <w:br w:type="column"/>
      </w:r>
      <w:r w:rsidRPr="004D0025">
        <w:rPr>
          <w:bCs/>
          <w:sz w:val="22"/>
          <w:szCs w:val="22"/>
          <w:lang w:eastAsia="en-US"/>
        </w:rPr>
        <w:lastRenderedPageBreak/>
        <w:t xml:space="preserve"> </w:t>
      </w:r>
    </w:p>
    <w:p w14:paraId="7BF52459" w14:textId="77777777" w:rsidR="0062084A" w:rsidRPr="004D0025" w:rsidRDefault="0062084A" w:rsidP="0062084A">
      <w:pPr>
        <w:spacing w:before="120" w:after="200" w:line="264" w:lineRule="auto"/>
        <w:jc w:val="both"/>
        <w:rPr>
          <w:bCs/>
          <w:sz w:val="22"/>
          <w:szCs w:val="22"/>
          <w:lang w:eastAsia="en-US"/>
        </w:rPr>
      </w:pPr>
      <w:r w:rsidRPr="004D0025">
        <w:rPr>
          <w:bCs/>
          <w:sz w:val="22"/>
          <w:szCs w:val="22"/>
          <w:lang w:eastAsia="en-US"/>
        </w:rPr>
        <w:t>Príloha č. 1 Zmluvy o poskytnutí NFP</w:t>
      </w:r>
    </w:p>
    <w:p w14:paraId="06806D13" w14:textId="77777777" w:rsidR="0062084A" w:rsidRPr="004D0025" w:rsidRDefault="0062084A" w:rsidP="0062084A">
      <w:pPr>
        <w:spacing w:before="120" w:after="200" w:line="264" w:lineRule="auto"/>
        <w:jc w:val="both"/>
        <w:rPr>
          <w:b/>
          <w:bCs/>
          <w:sz w:val="22"/>
          <w:szCs w:val="22"/>
          <w:lang w:eastAsia="en-US"/>
        </w:rPr>
      </w:pPr>
    </w:p>
    <w:p w14:paraId="07E5242F" w14:textId="77777777" w:rsidR="0062084A" w:rsidRPr="004D0025" w:rsidRDefault="0062084A" w:rsidP="0062084A">
      <w:pPr>
        <w:spacing w:before="120" w:after="200" w:line="264" w:lineRule="auto"/>
        <w:ind w:left="1134" w:hanging="1134"/>
        <w:jc w:val="center"/>
        <w:rPr>
          <w:b/>
          <w:bCs/>
          <w:sz w:val="22"/>
          <w:szCs w:val="22"/>
          <w:lang w:eastAsia="en-US"/>
        </w:rPr>
      </w:pPr>
      <w:r w:rsidRPr="004D0025">
        <w:rPr>
          <w:b/>
          <w:bCs/>
          <w:sz w:val="22"/>
          <w:szCs w:val="22"/>
          <w:lang w:eastAsia="en-US"/>
        </w:rPr>
        <w:tab/>
        <w:t>VŠEOBECNÉ ZMLUVNÉ PODMIENKY K ZMLUVE O POSKYTNUTÍ NENÁVRATNÉHO FINANČNÉHO PRÍSPEVKU</w:t>
      </w:r>
    </w:p>
    <w:p w14:paraId="7CA9CDFA" w14:textId="77777777" w:rsidR="0062084A" w:rsidRPr="004D0025" w:rsidRDefault="0062084A" w:rsidP="0062084A">
      <w:pPr>
        <w:spacing w:before="120" w:after="200" w:line="264" w:lineRule="auto"/>
        <w:ind w:left="1134" w:hanging="1134"/>
        <w:jc w:val="center"/>
        <w:rPr>
          <w:b/>
          <w:bCs/>
          <w:sz w:val="22"/>
          <w:szCs w:val="22"/>
          <w:lang w:eastAsia="en-US"/>
        </w:rPr>
      </w:pPr>
    </w:p>
    <w:p w14:paraId="194FE4C9" w14:textId="77777777" w:rsidR="0062084A" w:rsidRPr="004D0025" w:rsidRDefault="0062084A" w:rsidP="0062084A">
      <w:pPr>
        <w:spacing w:before="120" w:after="200" w:line="264" w:lineRule="auto"/>
        <w:jc w:val="both"/>
        <w:rPr>
          <w:b/>
          <w:bCs/>
          <w:sz w:val="22"/>
          <w:szCs w:val="22"/>
          <w:lang w:eastAsia="en-US"/>
        </w:rPr>
      </w:pPr>
      <w:r w:rsidRPr="004D0025">
        <w:rPr>
          <w:b/>
          <w:bCs/>
          <w:sz w:val="22"/>
          <w:szCs w:val="22"/>
          <w:lang w:eastAsia="en-US"/>
        </w:rPr>
        <w:t xml:space="preserve">Článok 1 </w:t>
      </w:r>
      <w:r w:rsidRPr="004D0025">
        <w:rPr>
          <w:b/>
          <w:bCs/>
          <w:sz w:val="22"/>
          <w:szCs w:val="22"/>
          <w:lang w:eastAsia="en-US"/>
        </w:rPr>
        <w:tab/>
        <w:t>VŠEOBECNÉ USTANOVENIA</w:t>
      </w:r>
    </w:p>
    <w:p w14:paraId="2908BB54" w14:textId="77777777" w:rsidR="0062084A" w:rsidRPr="004D0025" w:rsidRDefault="0062084A" w:rsidP="0062084A">
      <w:pPr>
        <w:keepNext/>
        <w:numPr>
          <w:ilvl w:val="0"/>
          <w:numId w:val="31"/>
        </w:numPr>
        <w:tabs>
          <w:tab w:val="num" w:pos="567"/>
        </w:tabs>
        <w:spacing w:after="200" w:line="264" w:lineRule="auto"/>
        <w:ind w:left="567" w:hanging="567"/>
        <w:jc w:val="both"/>
        <w:outlineLvl w:val="1"/>
        <w:rPr>
          <w:rFonts w:eastAsia="SimSun"/>
          <w:sz w:val="22"/>
          <w:szCs w:val="22"/>
          <w:lang w:eastAsia="en-US"/>
        </w:rPr>
      </w:pPr>
      <w:r w:rsidRPr="004D0025">
        <w:rPr>
          <w:rFonts w:eastAsia="SimSun"/>
          <w:sz w:val="22"/>
          <w:szCs w:val="22"/>
          <w:lang w:eastAsia="en-US"/>
        </w:rPr>
        <w:t>Tieto všeobecné zmluvné podmienky (ďalej ako „</w:t>
      </w:r>
      <w:r w:rsidRPr="004D0025">
        <w:rPr>
          <w:rFonts w:eastAsia="SimSun"/>
          <w:b/>
          <w:sz w:val="22"/>
          <w:szCs w:val="22"/>
          <w:lang w:eastAsia="en-US"/>
        </w:rPr>
        <w:t>VZP</w:t>
      </w:r>
      <w:r w:rsidRPr="004D0025">
        <w:rPr>
          <w:rFonts w:eastAsia="SimSun"/>
          <w:sz w:val="22"/>
          <w:szCs w:val="22"/>
          <w:lang w:eastAsia="en-US"/>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4F0743DB" w14:textId="77777777" w:rsidR="00CB17F4" w:rsidRDefault="0062084A" w:rsidP="00CB17F4">
      <w:pPr>
        <w:widowControl w:val="0"/>
        <w:numPr>
          <w:ilvl w:val="0"/>
          <w:numId w:val="31"/>
        </w:numPr>
        <w:spacing w:before="120" w:line="264" w:lineRule="auto"/>
        <w:jc w:val="both"/>
        <w:rPr>
          <w:bCs/>
          <w:sz w:val="22"/>
          <w:szCs w:val="22"/>
        </w:rPr>
      </w:pPr>
      <w:r w:rsidRPr="004D0025">
        <w:rPr>
          <w:bCs/>
          <w:sz w:val="22"/>
          <w:szCs w:val="22"/>
        </w:rPr>
        <w:t xml:space="preserve">Vzájomné práva a povinnosti medzi Poskytovateľom a Prijímateľom sa riadia Zmluvou </w:t>
      </w:r>
      <w:r w:rsidRPr="004D0025">
        <w:rPr>
          <w:sz w:val="22"/>
          <w:szCs w:val="22"/>
        </w:rPr>
        <w:t>o poskytnutí NFP</w:t>
      </w:r>
      <w:r w:rsidRPr="004D0025">
        <w:rPr>
          <w:bCs/>
          <w:sz w:val="22"/>
          <w:szCs w:val="22"/>
        </w:rPr>
        <w:t xml:space="preserve">,  všetkými ostatnými právnymi predpismi a dokumentmi, ktoré sú uvedené v článku 3 ods. 3.3 zmluvy a na ktoré Zmluva </w:t>
      </w:r>
      <w:r w:rsidRPr="004D0025">
        <w:rPr>
          <w:sz w:val="22"/>
          <w:szCs w:val="22"/>
        </w:rPr>
        <w:t xml:space="preserve">o poskytnutí NFP </w:t>
      </w:r>
      <w:r w:rsidRPr="004D0025">
        <w:rPr>
          <w:bCs/>
          <w:sz w:val="22"/>
          <w:szCs w:val="22"/>
        </w:rPr>
        <w:t xml:space="preserve">odkazuje. </w:t>
      </w:r>
    </w:p>
    <w:p w14:paraId="64C30731" w14:textId="77777777" w:rsidR="00CB17F4" w:rsidRDefault="00636A24" w:rsidP="00CB17F4">
      <w:pPr>
        <w:widowControl w:val="0"/>
        <w:spacing w:before="120" w:line="264" w:lineRule="auto"/>
        <w:ind w:left="720"/>
        <w:jc w:val="both"/>
        <w:rPr>
          <w:sz w:val="22"/>
          <w:szCs w:val="22"/>
        </w:rPr>
      </w:pPr>
      <w:commentRangeStart w:id="19"/>
      <w:r w:rsidRPr="00636A24">
        <w:rPr>
          <w:sz w:val="22"/>
          <w:szCs w:val="22"/>
        </w:rPr>
        <w:t>Nakoľko je Projekt realizovaný za účasti Partnera, Prijímateľ je povinný zabezpečiť plnenie všetkých povinností vyplývajúcich preňho podľa predchádzajúcej vety zo strany Partnera tak, aby bol Projekt realizovaný Riadne a Včas. Osobitne sa zdôrazňuje, že partner nie je účastníkom zmluvného vzťahu zmluvy o poskytnutí NFP uzavretej medzi Poskytovateľom a Prijímateľom.Prijímateľ na základe uzavretia  zmluvy medzi prijímateľom a partnerom zabezpečí, aby bol Partner v rozsahu ním vykonávaných Aktivít viazaný minimálne rovnakým rozsahom povinností aké vyplývajú pre Prijímateľa zo Zmluvy o poskytnutí o NFP, všetkými dokumentmi, na ktoré sa v Zmluve o poskytnutí NFP odkazuje, zákonom o príspevku z EŠIF, právnymi predpismi SR a právnymi aktmi EÚ a súčasne Právnymi dokumentmi, ktoré sú uvedené v článku 3 ods. 3 zmluvy.</w:t>
      </w:r>
      <w:commentRangeEnd w:id="19"/>
      <w:r>
        <w:rPr>
          <w:rStyle w:val="Odkaznakomentr"/>
          <w:szCs w:val="20"/>
        </w:rPr>
        <w:commentReference w:id="19"/>
      </w:r>
    </w:p>
    <w:p w14:paraId="28F7CC74" w14:textId="77777777" w:rsidR="00CB17F4" w:rsidRDefault="0062084A" w:rsidP="00CB17F4">
      <w:pPr>
        <w:widowControl w:val="0"/>
        <w:spacing w:before="120" w:line="264" w:lineRule="auto"/>
        <w:ind w:left="720"/>
        <w:jc w:val="both"/>
        <w:rPr>
          <w:sz w:val="22"/>
          <w:szCs w:val="22"/>
        </w:rPr>
      </w:pPr>
      <w:r w:rsidRPr="004D0025">
        <w:rPr>
          <w:sz w:val="22"/>
          <w:szCs w:val="22"/>
        </w:rPr>
        <w:t xml:space="preserve">Základný právny rámec upravujúci vzťahy medzi Poskytovateľom a Prijímateľom tvoria najmä, ale nielen, nasledovné právne predpisy: </w:t>
      </w:r>
    </w:p>
    <w:p w14:paraId="456B35F6" w14:textId="77777777" w:rsidR="0062084A" w:rsidRPr="004D0025" w:rsidRDefault="0062084A" w:rsidP="0062084A">
      <w:pPr>
        <w:widowControl w:val="0"/>
        <w:tabs>
          <w:tab w:val="num" w:pos="720"/>
        </w:tabs>
        <w:spacing w:before="120" w:line="264" w:lineRule="auto"/>
        <w:ind w:left="1068" w:hanging="360"/>
        <w:jc w:val="both"/>
        <w:rPr>
          <w:sz w:val="22"/>
          <w:szCs w:val="22"/>
        </w:rPr>
      </w:pPr>
      <w:r w:rsidRPr="004D0025">
        <w:rPr>
          <w:sz w:val="22"/>
          <w:szCs w:val="22"/>
        </w:rPr>
        <w:t>a) právne akty EÚ:</w:t>
      </w:r>
    </w:p>
    <w:p w14:paraId="3D020492" w14:textId="77777777" w:rsidR="0062084A" w:rsidRPr="004D0025" w:rsidRDefault="0062084A" w:rsidP="0062084A">
      <w:pPr>
        <w:widowControl w:val="0"/>
        <w:numPr>
          <w:ilvl w:val="2"/>
          <w:numId w:val="76"/>
        </w:numPr>
        <w:spacing w:before="120" w:line="264" w:lineRule="auto"/>
        <w:ind w:left="1418" w:hanging="425"/>
        <w:jc w:val="both"/>
        <w:rPr>
          <w:sz w:val="22"/>
          <w:szCs w:val="22"/>
        </w:rPr>
      </w:pPr>
      <w:r w:rsidRPr="004D0025">
        <w:rPr>
          <w:sz w:val="22"/>
          <w:szCs w:val="22"/>
        </w:rPr>
        <w:t>všeobecné nariadenie,</w:t>
      </w:r>
    </w:p>
    <w:p w14:paraId="11762597" w14:textId="77777777" w:rsidR="0062084A" w:rsidRPr="004D0025" w:rsidRDefault="0062084A" w:rsidP="0062084A">
      <w:pPr>
        <w:widowControl w:val="0"/>
        <w:numPr>
          <w:ilvl w:val="2"/>
          <w:numId w:val="76"/>
        </w:numPr>
        <w:spacing w:line="264" w:lineRule="auto"/>
        <w:ind w:left="1418" w:hanging="425"/>
        <w:jc w:val="both"/>
        <w:rPr>
          <w:sz w:val="22"/>
          <w:szCs w:val="22"/>
        </w:rPr>
      </w:pPr>
      <w:r w:rsidRPr="004D0025">
        <w:rPr>
          <w:sz w:val="22"/>
          <w:szCs w:val="22"/>
        </w:rPr>
        <w:t>Nariadenia k jednotlivým  EŠIF;</w:t>
      </w:r>
    </w:p>
    <w:p w14:paraId="7C8CCF71" w14:textId="77777777" w:rsidR="0062084A" w:rsidRPr="004D0025" w:rsidRDefault="0062084A" w:rsidP="0062084A">
      <w:pPr>
        <w:widowControl w:val="0"/>
        <w:numPr>
          <w:ilvl w:val="2"/>
          <w:numId w:val="76"/>
        </w:numPr>
        <w:spacing w:line="264" w:lineRule="auto"/>
        <w:ind w:left="1418" w:hanging="425"/>
        <w:jc w:val="both"/>
        <w:rPr>
          <w:sz w:val="22"/>
          <w:szCs w:val="22"/>
        </w:rPr>
      </w:pPr>
      <w:r w:rsidRPr="004D0025">
        <w:rPr>
          <w:sz w:val="22"/>
          <w:szCs w:val="22"/>
        </w:rPr>
        <w:t>Implementačné nariadenia</w:t>
      </w:r>
      <w:r w:rsidR="00CF03E0">
        <w:rPr>
          <w:sz w:val="22"/>
          <w:szCs w:val="22"/>
        </w:rPr>
        <w:t xml:space="preserve">, </w:t>
      </w:r>
      <w:r w:rsidR="00CF03E0" w:rsidRPr="00CF03E0">
        <w:rPr>
          <w:sz w:val="22"/>
          <w:szCs w:val="22"/>
        </w:rPr>
        <w:t>ktorými sú jednotlivé vykonávacie nariadenia alebo delegované nariadenia</w:t>
      </w:r>
      <w:r w:rsidRPr="004D0025">
        <w:rPr>
          <w:sz w:val="22"/>
          <w:szCs w:val="22"/>
        </w:rPr>
        <w:t>;</w:t>
      </w:r>
    </w:p>
    <w:p w14:paraId="40FF2E18" w14:textId="77777777" w:rsidR="0062084A" w:rsidRPr="004D0025" w:rsidRDefault="0062084A" w:rsidP="0062084A">
      <w:pPr>
        <w:widowControl w:val="0"/>
        <w:tabs>
          <w:tab w:val="num" w:pos="720"/>
        </w:tabs>
        <w:spacing w:before="120" w:line="264" w:lineRule="auto"/>
        <w:ind w:left="1068" w:hanging="360"/>
        <w:jc w:val="both"/>
        <w:rPr>
          <w:sz w:val="22"/>
          <w:szCs w:val="22"/>
        </w:rPr>
      </w:pPr>
      <w:r w:rsidRPr="004D0025">
        <w:rPr>
          <w:sz w:val="22"/>
          <w:szCs w:val="22"/>
        </w:rPr>
        <w:t xml:space="preserve">b) právne predpisy SR: </w:t>
      </w:r>
    </w:p>
    <w:p w14:paraId="189814EE" w14:textId="77777777" w:rsidR="0062084A" w:rsidRPr="004D0025" w:rsidRDefault="0062084A" w:rsidP="0062084A">
      <w:pPr>
        <w:widowControl w:val="0"/>
        <w:numPr>
          <w:ilvl w:val="2"/>
          <w:numId w:val="74"/>
        </w:numPr>
        <w:spacing w:before="120" w:line="264" w:lineRule="auto"/>
        <w:ind w:left="1560" w:hanging="567"/>
        <w:jc w:val="both"/>
        <w:rPr>
          <w:sz w:val="22"/>
          <w:szCs w:val="22"/>
        </w:rPr>
      </w:pPr>
      <w:r w:rsidRPr="004D0025">
        <w:rPr>
          <w:sz w:val="22"/>
          <w:szCs w:val="22"/>
        </w:rPr>
        <w:t> </w:t>
      </w:r>
      <w:r>
        <w:rPr>
          <w:sz w:val="22"/>
          <w:szCs w:val="22"/>
        </w:rPr>
        <w:t>z</w:t>
      </w:r>
      <w:r w:rsidRPr="004D0025">
        <w:rPr>
          <w:sz w:val="22"/>
          <w:szCs w:val="22"/>
        </w:rPr>
        <w:t>ákon č. 292/2014 Z. z. o príspevku poskytovanom z Európskych štrukturálnych a investičných fondov a o zmene doplnení niektorých zákonov v platnom znení (ďalej len „</w:t>
      </w:r>
      <w:r w:rsidRPr="004D0025">
        <w:rPr>
          <w:b/>
          <w:i/>
          <w:sz w:val="22"/>
          <w:szCs w:val="22"/>
        </w:rPr>
        <w:t>Zákon o EŠIF</w:t>
      </w:r>
      <w:r w:rsidRPr="004D0025">
        <w:rPr>
          <w:sz w:val="22"/>
          <w:szCs w:val="22"/>
        </w:rPr>
        <w:t>“) ,</w:t>
      </w:r>
    </w:p>
    <w:p w14:paraId="1D67A982" w14:textId="77777777" w:rsidR="0062084A" w:rsidRPr="004D0025" w:rsidRDefault="0062084A" w:rsidP="0062084A">
      <w:pPr>
        <w:widowControl w:val="0"/>
        <w:numPr>
          <w:ilvl w:val="2"/>
          <w:numId w:val="74"/>
        </w:numPr>
        <w:spacing w:line="264" w:lineRule="auto"/>
        <w:ind w:left="1560" w:hanging="567"/>
        <w:jc w:val="both"/>
        <w:rPr>
          <w:sz w:val="22"/>
          <w:szCs w:val="22"/>
        </w:rPr>
      </w:pPr>
      <w:r>
        <w:rPr>
          <w:sz w:val="22"/>
          <w:szCs w:val="22"/>
        </w:rPr>
        <w:t>z</w:t>
      </w:r>
      <w:r w:rsidRPr="004D0025">
        <w:rPr>
          <w:sz w:val="22"/>
          <w:szCs w:val="22"/>
        </w:rPr>
        <w:t>ákon č. 523/2004 Z. z. o rozpočtových pravidlách verejnej správy a o zmene a doplnení niektorých zákonov v platnom znení (ďalej len „</w:t>
      </w:r>
      <w:r w:rsidRPr="004D0025">
        <w:rPr>
          <w:b/>
          <w:i/>
          <w:sz w:val="22"/>
          <w:szCs w:val="22"/>
        </w:rPr>
        <w:t>Zákon o rozpočtových pravidlách verejnej správy</w:t>
      </w:r>
      <w:r w:rsidRPr="004D0025">
        <w:rPr>
          <w:sz w:val="22"/>
          <w:szCs w:val="22"/>
        </w:rPr>
        <w:t xml:space="preserve">“), </w:t>
      </w:r>
    </w:p>
    <w:p w14:paraId="2CDE98CD" w14:textId="77777777" w:rsidR="0062084A" w:rsidRPr="004D0025" w:rsidRDefault="0062084A" w:rsidP="0062084A">
      <w:pPr>
        <w:widowControl w:val="0"/>
        <w:numPr>
          <w:ilvl w:val="2"/>
          <w:numId w:val="74"/>
        </w:numPr>
        <w:spacing w:line="264" w:lineRule="auto"/>
        <w:ind w:left="1560" w:hanging="567"/>
        <w:jc w:val="both"/>
        <w:rPr>
          <w:sz w:val="22"/>
          <w:szCs w:val="22"/>
        </w:rPr>
      </w:pPr>
      <w:r w:rsidRPr="004D0025">
        <w:rPr>
          <w:sz w:val="22"/>
          <w:szCs w:val="22"/>
        </w:rPr>
        <w:tab/>
        <w:t>zákon č. 357/2015 Z. z. o finančnej kontrole a audite a o zmene doplnení niektorých zákonov v platnom znení (ďalej len „</w:t>
      </w:r>
      <w:r w:rsidRPr="004D0025">
        <w:rPr>
          <w:b/>
          <w:i/>
          <w:sz w:val="22"/>
          <w:szCs w:val="22"/>
        </w:rPr>
        <w:t>Zákon o finančnej kontrole</w:t>
      </w:r>
      <w:r w:rsidRPr="004D0025">
        <w:rPr>
          <w:sz w:val="22"/>
          <w:szCs w:val="22"/>
        </w:rPr>
        <w:t xml:space="preserve">“), </w:t>
      </w:r>
    </w:p>
    <w:p w14:paraId="7298A944" w14:textId="77777777" w:rsidR="0062084A" w:rsidRPr="004D0025" w:rsidRDefault="0062084A" w:rsidP="0062084A">
      <w:pPr>
        <w:widowControl w:val="0"/>
        <w:numPr>
          <w:ilvl w:val="2"/>
          <w:numId w:val="74"/>
        </w:numPr>
        <w:spacing w:line="264" w:lineRule="auto"/>
        <w:ind w:left="1560" w:hanging="567"/>
        <w:jc w:val="both"/>
        <w:rPr>
          <w:sz w:val="22"/>
          <w:szCs w:val="22"/>
        </w:rPr>
      </w:pPr>
      <w:r w:rsidRPr="004D0025">
        <w:rPr>
          <w:sz w:val="22"/>
          <w:szCs w:val="22"/>
        </w:rPr>
        <w:tab/>
        <w:t>zákon č. 513/1991 Zb. Obchodný zákonník v platnom znení (ďalej len „</w:t>
      </w:r>
      <w:r w:rsidRPr="004D0025">
        <w:rPr>
          <w:b/>
          <w:i/>
          <w:sz w:val="22"/>
          <w:szCs w:val="22"/>
        </w:rPr>
        <w:t>Obchodný zákonník</w:t>
      </w:r>
      <w:r w:rsidRPr="004D0025">
        <w:rPr>
          <w:sz w:val="22"/>
          <w:szCs w:val="22"/>
        </w:rPr>
        <w:t xml:space="preserve">“), </w:t>
      </w:r>
    </w:p>
    <w:p w14:paraId="65A289C4" w14:textId="77777777" w:rsidR="0062084A" w:rsidRPr="004D0025" w:rsidRDefault="0062084A" w:rsidP="0062084A">
      <w:pPr>
        <w:widowControl w:val="0"/>
        <w:numPr>
          <w:ilvl w:val="2"/>
          <w:numId w:val="74"/>
        </w:numPr>
        <w:spacing w:line="264" w:lineRule="auto"/>
        <w:ind w:left="1560" w:hanging="567"/>
        <w:jc w:val="both"/>
        <w:rPr>
          <w:sz w:val="22"/>
          <w:szCs w:val="22"/>
        </w:rPr>
      </w:pPr>
      <w:r w:rsidRPr="004D0025">
        <w:rPr>
          <w:sz w:val="22"/>
          <w:szCs w:val="22"/>
        </w:rPr>
        <w:lastRenderedPageBreak/>
        <w:tab/>
        <w:t>zákon č. 40/1964 Zb. Občiansky zákonník v znení neskorších predpisov (ďalej len „</w:t>
      </w:r>
      <w:r w:rsidRPr="004D0025">
        <w:rPr>
          <w:b/>
          <w:i/>
          <w:sz w:val="22"/>
          <w:szCs w:val="22"/>
        </w:rPr>
        <w:t>Občiansky zákonník</w:t>
      </w:r>
      <w:r w:rsidRPr="004D0025">
        <w:rPr>
          <w:sz w:val="22"/>
          <w:szCs w:val="22"/>
        </w:rPr>
        <w:t xml:space="preserve">“), </w:t>
      </w:r>
    </w:p>
    <w:p w14:paraId="278C0BFB" w14:textId="77777777" w:rsidR="0062084A" w:rsidRPr="004D0025" w:rsidRDefault="0062084A" w:rsidP="0062084A">
      <w:pPr>
        <w:widowControl w:val="0"/>
        <w:numPr>
          <w:ilvl w:val="2"/>
          <w:numId w:val="74"/>
        </w:numPr>
        <w:spacing w:line="264" w:lineRule="auto"/>
        <w:ind w:left="1560" w:hanging="567"/>
        <w:jc w:val="both"/>
        <w:rPr>
          <w:sz w:val="22"/>
          <w:szCs w:val="22"/>
        </w:rPr>
      </w:pPr>
      <w:r w:rsidRPr="004D0025">
        <w:rPr>
          <w:sz w:val="22"/>
          <w:szCs w:val="22"/>
        </w:rPr>
        <w:tab/>
        <w:t>zákon č. 358/2015 Z. z. o úprave niektorých vzťahov v oblasti štátnej pomoci a minimálnej pomoci a o zmene a doplnení niektorých zákonov</w:t>
      </w:r>
      <w:r w:rsidRPr="004D0025" w:rsidDel="00573B11">
        <w:rPr>
          <w:sz w:val="22"/>
          <w:szCs w:val="22"/>
        </w:rPr>
        <w:t xml:space="preserve"> </w:t>
      </w:r>
      <w:r w:rsidRPr="004D0025">
        <w:rPr>
          <w:sz w:val="22"/>
          <w:szCs w:val="22"/>
        </w:rPr>
        <w:t>(ďalej len „</w:t>
      </w:r>
      <w:r w:rsidRPr="004D0025">
        <w:rPr>
          <w:b/>
          <w:i/>
          <w:sz w:val="22"/>
          <w:szCs w:val="22"/>
        </w:rPr>
        <w:t>Zákon o štátnej pomoci</w:t>
      </w:r>
      <w:r w:rsidRPr="004D0025">
        <w:rPr>
          <w:sz w:val="22"/>
          <w:szCs w:val="22"/>
        </w:rPr>
        <w:t>“),</w:t>
      </w:r>
    </w:p>
    <w:p w14:paraId="42B4659D" w14:textId="77777777" w:rsidR="0062084A" w:rsidRPr="004D0025" w:rsidRDefault="0062084A" w:rsidP="0062084A">
      <w:pPr>
        <w:widowControl w:val="0"/>
        <w:numPr>
          <w:ilvl w:val="2"/>
          <w:numId w:val="74"/>
        </w:numPr>
        <w:spacing w:line="264" w:lineRule="auto"/>
        <w:ind w:left="1560" w:hanging="567"/>
        <w:jc w:val="both"/>
        <w:rPr>
          <w:sz w:val="22"/>
          <w:szCs w:val="22"/>
        </w:rPr>
      </w:pPr>
      <w:r w:rsidRPr="004D0025">
        <w:rPr>
          <w:sz w:val="22"/>
          <w:szCs w:val="22"/>
        </w:rPr>
        <w:tab/>
        <w:t>zákon č. 575/2001 Z. z. o organizácii činnosti vlády a organizácii ústrednej štátnej správy v znení neskorších predpisov (ďalej len „</w:t>
      </w:r>
      <w:r w:rsidRPr="004D0025">
        <w:rPr>
          <w:b/>
          <w:i/>
          <w:sz w:val="22"/>
          <w:szCs w:val="22"/>
        </w:rPr>
        <w:t>Kompetenčný zákon</w:t>
      </w:r>
      <w:r w:rsidRPr="004D0025">
        <w:rPr>
          <w:sz w:val="22"/>
          <w:szCs w:val="22"/>
        </w:rPr>
        <w:t>“),</w:t>
      </w:r>
    </w:p>
    <w:p w14:paraId="1DAB122D" w14:textId="77777777" w:rsidR="0062084A" w:rsidRPr="004D0025" w:rsidRDefault="0062084A" w:rsidP="0062084A">
      <w:pPr>
        <w:widowControl w:val="0"/>
        <w:numPr>
          <w:ilvl w:val="2"/>
          <w:numId w:val="74"/>
        </w:numPr>
        <w:spacing w:line="264" w:lineRule="auto"/>
        <w:ind w:left="1560" w:hanging="567"/>
        <w:jc w:val="both"/>
        <w:rPr>
          <w:sz w:val="22"/>
          <w:szCs w:val="22"/>
        </w:rPr>
      </w:pPr>
      <w:r w:rsidRPr="004D0025">
        <w:rPr>
          <w:sz w:val="22"/>
          <w:szCs w:val="22"/>
        </w:rPr>
        <w:t>zákon č. 343/2015 Z. z. o verejnom obstarávaní a o zmene a doplnení niektorých zákonov v znení neskorších predpisov (ďalej len „</w:t>
      </w:r>
      <w:r w:rsidRPr="004D0025">
        <w:rPr>
          <w:b/>
          <w:i/>
          <w:sz w:val="22"/>
          <w:szCs w:val="22"/>
        </w:rPr>
        <w:t>Zákon o VO</w:t>
      </w:r>
      <w:r w:rsidRPr="004D0025">
        <w:rPr>
          <w:sz w:val="22"/>
          <w:szCs w:val="22"/>
        </w:rPr>
        <w:t>“),</w:t>
      </w:r>
    </w:p>
    <w:p w14:paraId="46E50F88" w14:textId="77777777" w:rsidR="0062084A" w:rsidRPr="004D0025" w:rsidRDefault="0062084A" w:rsidP="0062084A">
      <w:pPr>
        <w:widowControl w:val="0"/>
        <w:numPr>
          <w:ilvl w:val="2"/>
          <w:numId w:val="74"/>
        </w:numPr>
        <w:spacing w:line="264" w:lineRule="auto"/>
        <w:ind w:left="1560" w:hanging="567"/>
        <w:jc w:val="both"/>
        <w:rPr>
          <w:sz w:val="22"/>
          <w:szCs w:val="22"/>
        </w:rPr>
      </w:pPr>
      <w:r w:rsidRPr="004D0025">
        <w:rPr>
          <w:sz w:val="22"/>
          <w:szCs w:val="22"/>
        </w:rPr>
        <w:tab/>
        <w:t>zákon č. 431/2002 Z. z. o účtovníctve v platnom znení (ďalej len „</w:t>
      </w:r>
      <w:r w:rsidRPr="004D0025">
        <w:rPr>
          <w:b/>
          <w:i/>
          <w:sz w:val="22"/>
          <w:szCs w:val="22"/>
        </w:rPr>
        <w:t>Zákon o účtovníctve</w:t>
      </w:r>
      <w:r w:rsidRPr="004D0025">
        <w:rPr>
          <w:sz w:val="22"/>
          <w:szCs w:val="22"/>
        </w:rPr>
        <w:t>“).</w:t>
      </w:r>
      <w:r w:rsidRPr="004D0025">
        <w:rPr>
          <w:sz w:val="22"/>
          <w:szCs w:val="22"/>
        </w:rPr>
        <w:tab/>
      </w:r>
    </w:p>
    <w:p w14:paraId="5C919D4F" w14:textId="77777777" w:rsidR="0062084A" w:rsidRPr="004D0025" w:rsidRDefault="0062084A" w:rsidP="0062084A">
      <w:pPr>
        <w:spacing w:before="120" w:after="200" w:line="264" w:lineRule="auto"/>
        <w:ind w:left="567" w:hanging="567"/>
        <w:jc w:val="both"/>
        <w:rPr>
          <w:bCs/>
          <w:sz w:val="22"/>
          <w:szCs w:val="22"/>
          <w:lang w:eastAsia="en-US"/>
        </w:rPr>
      </w:pPr>
      <w:r w:rsidRPr="004D0025">
        <w:rPr>
          <w:bCs/>
          <w:sz w:val="22"/>
          <w:szCs w:val="22"/>
          <w:lang w:eastAsia="en-US"/>
        </w:rPr>
        <w:t xml:space="preserve">3. </w:t>
      </w:r>
      <w:r w:rsidRPr="004D0025">
        <w:rPr>
          <w:bCs/>
          <w:sz w:val="22"/>
          <w:szCs w:val="22"/>
          <w:lang w:eastAsia="en-US"/>
        </w:rPr>
        <w:tab/>
        <w:t xml:space="preserve">Pojmy použité v týchto VZP sú v nadväznosti na článok 1 ods. 1.1 zmluvy záväzné pre celú Zmluvu o poskytnutí NFP, vrátane výkladových pravidiel obsiahnutých v článku 1 ods. 1.2 až 1.4 zmluvy. Povinnosti vyplývajúce pre Zmluvné strany z definície pojmov podľa tohto odseku 3 sú rovnako záväzné, ako by boli obsiahnuté v iných ustanoveniach Zmluvy o poskytnutí NFP. </w:t>
      </w:r>
    </w:p>
    <w:p w14:paraId="594CD5C9" w14:textId="77777777" w:rsidR="0062084A" w:rsidRPr="004D0025" w:rsidRDefault="0062084A" w:rsidP="0062084A">
      <w:pPr>
        <w:spacing w:before="120" w:after="200" w:line="264" w:lineRule="auto"/>
        <w:ind w:left="540"/>
        <w:jc w:val="both"/>
        <w:rPr>
          <w:sz w:val="22"/>
          <w:szCs w:val="22"/>
          <w:lang w:eastAsia="en-US"/>
        </w:rPr>
      </w:pPr>
      <w:r w:rsidRPr="004D0025">
        <w:rPr>
          <w:b/>
          <w:bCs/>
          <w:sz w:val="22"/>
          <w:szCs w:val="22"/>
          <w:lang w:eastAsia="en-US"/>
        </w:rPr>
        <w:t xml:space="preserve">Aktivita – </w:t>
      </w:r>
      <w:r w:rsidRPr="004D0025">
        <w:rPr>
          <w:sz w:val="22"/>
          <w:szCs w:val="22"/>
          <w:lang w:eastAsia="en-US"/>
        </w:rPr>
        <w:t>súhrn činností realizovaných Prijímateľom v rámci Projektu na to vyčlenenými finančnými zdrojmi počas oprávneného obdobia stanoveného vo Výzve, ktoré prispievajú k dosiahnutiu konkrétneho výsledku/cieľa a majú definovaný výstup, ktorý predstavuje pridanú hodnotu pre Prijímateľa a/alebo cieľovú skupinu/užívateľov výsledkov Projektu nezávisle na realizácii ostatných Aktivít. Aktivity sa členia na hlavné aktivity a podporné aktivity. Hlavná aktivita je vymedzená časom, t.j. musí byť realizovaná v rámci doby Realizácie hlavných aktivít Projektu, je vymedzená vecne a finančne. Podporné aktivity sú vymedzené vecne, t.j. vecne musia súvisieť s hlavnými Aktivitami a podporovať ich realizáciu v zmysle Zmluvy o poskytnutí NFP, a finančne. Ak sa osobitne v Zmluve o poskytnutí NFP neuvádza inak, všeobecný pojem Aktivita bez prívlastku „hlavná“ alebo „podporná“, zahŕňa hlavné aj podporné Aktivity;</w:t>
      </w:r>
    </w:p>
    <w:p w14:paraId="73B2640C" w14:textId="77777777" w:rsidR="0062084A" w:rsidRPr="005955F1" w:rsidRDefault="0062084A" w:rsidP="0062084A">
      <w:pPr>
        <w:spacing w:before="120" w:after="200" w:line="264" w:lineRule="auto"/>
        <w:ind w:left="540"/>
        <w:jc w:val="both"/>
        <w:rPr>
          <w:bCs/>
          <w:sz w:val="22"/>
          <w:szCs w:val="22"/>
          <w:lang w:eastAsia="en-US"/>
        </w:rPr>
      </w:pPr>
      <w:r>
        <w:rPr>
          <w:b/>
          <w:bCs/>
          <w:sz w:val="22"/>
          <w:szCs w:val="22"/>
          <w:lang w:eastAsia="en-US"/>
        </w:rPr>
        <w:t>B</w:t>
      </w:r>
      <w:r w:rsidRPr="004D0025">
        <w:rPr>
          <w:b/>
          <w:bCs/>
          <w:sz w:val="22"/>
          <w:szCs w:val="22"/>
          <w:lang w:eastAsia="en-US"/>
        </w:rPr>
        <w:t xml:space="preserve">ezodkladne </w:t>
      </w:r>
      <w:r w:rsidRPr="004D0025">
        <w:rPr>
          <w:bCs/>
          <w:sz w:val="22"/>
          <w:szCs w:val="22"/>
          <w:lang w:eastAsia="en-US"/>
        </w:rPr>
        <w:t xml:space="preserve">– najneskôr do </w:t>
      </w:r>
      <w:r>
        <w:rPr>
          <w:bCs/>
          <w:sz w:val="22"/>
          <w:szCs w:val="22"/>
          <w:lang w:eastAsia="en-US"/>
        </w:rPr>
        <w:t>siedmych</w:t>
      </w:r>
      <w:r w:rsidRPr="004D0025">
        <w:rPr>
          <w:bCs/>
          <w:sz w:val="22"/>
          <w:szCs w:val="22"/>
          <w:lang w:eastAsia="en-US"/>
        </w:rPr>
        <w:t xml:space="preserve">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1DB50D02" w14:textId="77777777" w:rsidR="0062084A" w:rsidRPr="004D0025" w:rsidRDefault="0062084A" w:rsidP="0062084A">
      <w:pPr>
        <w:spacing w:before="120" w:after="200" w:line="264" w:lineRule="auto"/>
        <w:ind w:left="540"/>
        <w:jc w:val="both"/>
        <w:rPr>
          <w:sz w:val="22"/>
          <w:szCs w:val="22"/>
          <w:lang w:eastAsia="en-US"/>
        </w:rPr>
      </w:pPr>
      <w:r w:rsidRPr="004D0025">
        <w:rPr>
          <w:b/>
          <w:sz w:val="22"/>
          <w:szCs w:val="22"/>
          <w:lang w:eastAsia="en-US"/>
        </w:rPr>
        <w:t>Celkové oprávnené výdavky</w:t>
      </w:r>
      <w:r w:rsidRPr="004D0025">
        <w:rPr>
          <w:sz w:val="22"/>
          <w:szCs w:val="22"/>
          <w:lang w:eastAsia="en-US"/>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45C0C7E3" w14:textId="77777777" w:rsidR="00B90201" w:rsidRPr="00B90201" w:rsidRDefault="00B90201" w:rsidP="00B90201">
      <w:pPr>
        <w:spacing w:before="120" w:after="200" w:line="264" w:lineRule="auto"/>
        <w:ind w:left="539"/>
        <w:jc w:val="both"/>
        <w:rPr>
          <w:sz w:val="22"/>
          <w:szCs w:val="22"/>
          <w:lang w:eastAsia="en-US"/>
        </w:rPr>
      </w:pPr>
      <w:r w:rsidRPr="00B90201">
        <w:rPr>
          <w:b/>
          <w:sz w:val="22"/>
          <w:szCs w:val="22"/>
          <w:lang w:eastAsia="en-US"/>
        </w:rPr>
        <w:t>Centrálny koordinačný orgán</w:t>
      </w:r>
      <w:r w:rsidRPr="00B90201">
        <w:rPr>
          <w:sz w:val="22"/>
          <w:szCs w:val="22"/>
          <w:lang w:eastAsia="en-US"/>
        </w:rPr>
        <w:t xml:space="preserve"> alebo </w:t>
      </w:r>
      <w:r w:rsidRPr="00B90201">
        <w:rPr>
          <w:b/>
          <w:sz w:val="22"/>
          <w:szCs w:val="22"/>
          <w:lang w:eastAsia="en-US"/>
        </w:rPr>
        <w:t>CKO</w:t>
      </w:r>
      <w:r w:rsidRPr="00B90201">
        <w:rPr>
          <w:sz w:val="22"/>
          <w:szCs w:val="22"/>
          <w:lang w:eastAsia="en-US"/>
        </w:rPr>
        <w:t xml:space="preserve"> – v podmienkach Slovenskej republiky plní úlohy centrálneho koordinačného orgánu Úrad podpredsedu vlády SR pre investície a informatizáciu, ktorý je ústredným orgánom štátnej správy určený§ 6 odsek 1 zákona o príspevku z EŠIFa je zodpovedný za efektívnu a účinnú koordináciu riadenia poskytovania príspevku z európskych štrukturálnych a investičných fondov v rámci Partnerskej dohody;</w:t>
      </w:r>
    </w:p>
    <w:p w14:paraId="0FC13838" w14:textId="77777777" w:rsidR="0062084A" w:rsidRPr="004D0025" w:rsidRDefault="0062084A" w:rsidP="0062084A">
      <w:pPr>
        <w:spacing w:before="120" w:after="200" w:line="264" w:lineRule="auto"/>
        <w:ind w:left="540"/>
        <w:jc w:val="both"/>
        <w:rPr>
          <w:sz w:val="22"/>
          <w:szCs w:val="22"/>
          <w:lang w:eastAsia="en-US"/>
        </w:rPr>
      </w:pPr>
      <w:r w:rsidRPr="004D0025">
        <w:rPr>
          <w:b/>
          <w:sz w:val="22"/>
          <w:szCs w:val="22"/>
          <w:lang w:eastAsia="en-US"/>
        </w:rPr>
        <w:lastRenderedPageBreak/>
        <w:t>Certifikácia</w:t>
      </w:r>
      <w:r w:rsidRPr="004D0025">
        <w:rPr>
          <w:sz w:val="22"/>
          <w:szCs w:val="22"/>
          <w:lang w:eastAsia="en-US"/>
        </w:rPr>
        <w:t xml:space="preserve"> – potvrdenie správnosti, zákonnosti, oprávnenosti a overiteľnosti výdavkov vo vzťahu k systému riadenia a kontroly pri realizácii príspevku zo štrukturálnych fondov, Kohézneho fondu a Európskeho námorného a rybárskeho fondu;</w:t>
      </w:r>
    </w:p>
    <w:p w14:paraId="02966D47" w14:textId="77777777" w:rsidR="00B90201" w:rsidRPr="00B90201" w:rsidRDefault="00B90201" w:rsidP="00B90201">
      <w:pPr>
        <w:spacing w:before="120" w:after="200" w:line="264" w:lineRule="auto"/>
        <w:ind w:left="540"/>
        <w:jc w:val="both"/>
        <w:rPr>
          <w:sz w:val="22"/>
          <w:szCs w:val="22"/>
          <w:lang w:eastAsia="en-US"/>
        </w:rPr>
      </w:pPr>
      <w:r w:rsidRPr="00B90201">
        <w:rPr>
          <w:b/>
          <w:sz w:val="22"/>
          <w:szCs w:val="22"/>
          <w:lang w:eastAsia="en-US"/>
        </w:rPr>
        <w:t>Certifikačný orgán</w:t>
      </w:r>
      <w:r w:rsidRPr="00B90201">
        <w:rPr>
          <w:sz w:val="22"/>
          <w:szCs w:val="22"/>
          <w:lang w:eastAsia="en-US"/>
        </w:rPr>
        <w:t xml:space="preserve"> – národný, regionálny alebo miestny verejný orgán alebo subjekt verejnej správy určený členským štátom na účelycertifikácie.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FEAE15B" w14:textId="77777777" w:rsidR="00B90201" w:rsidRPr="00B90201" w:rsidRDefault="00B90201" w:rsidP="00B90201">
      <w:pPr>
        <w:spacing w:before="120" w:after="200" w:line="276" w:lineRule="auto"/>
        <w:ind w:left="540"/>
        <w:jc w:val="both"/>
        <w:rPr>
          <w:bCs/>
          <w:sz w:val="22"/>
          <w:szCs w:val="22"/>
          <w:lang w:eastAsia="en-US"/>
        </w:rPr>
      </w:pPr>
      <w:commentRangeStart w:id="20"/>
      <w:commentRangeStart w:id="21"/>
      <w:r w:rsidRPr="00B90201">
        <w:rPr>
          <w:b/>
          <w:bCs/>
          <w:sz w:val="22"/>
          <w:szCs w:val="22"/>
          <w:lang w:eastAsia="en-US"/>
        </w:rPr>
        <w:t>Čisté príjmy</w:t>
      </w:r>
      <w:r w:rsidRPr="00B90201">
        <w:rPr>
          <w:bCs/>
          <w:sz w:val="22"/>
          <w:szCs w:val="22"/>
          <w:lang w:eastAsia="en-US"/>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commentRangeEnd w:id="20"/>
      <w:commentRangeEnd w:id="21"/>
      <w:r w:rsidRPr="00B90201">
        <w:rPr>
          <w:sz w:val="16"/>
          <w:szCs w:val="16"/>
        </w:rPr>
        <w:commentReference w:id="20"/>
      </w:r>
      <w:r w:rsidRPr="00B90201">
        <w:rPr>
          <w:sz w:val="16"/>
          <w:szCs w:val="16"/>
          <w:lang w:eastAsia="en-US"/>
        </w:rPr>
        <w:commentReference w:id="21"/>
      </w:r>
      <w:r w:rsidRPr="00B90201">
        <w:rPr>
          <w:bCs/>
          <w:sz w:val="22"/>
          <w:szCs w:val="22"/>
          <w:lang w:eastAsia="en-US"/>
        </w:rPr>
        <w:t>;</w:t>
      </w:r>
    </w:p>
    <w:p w14:paraId="50D4527A" w14:textId="77777777" w:rsidR="00B90201" w:rsidRPr="00B90201" w:rsidRDefault="00B90201" w:rsidP="00B90201">
      <w:pPr>
        <w:spacing w:before="120" w:after="200" w:line="264" w:lineRule="auto"/>
        <w:ind w:left="540"/>
        <w:jc w:val="both"/>
        <w:rPr>
          <w:sz w:val="22"/>
          <w:szCs w:val="22"/>
          <w:lang w:eastAsia="en-US"/>
        </w:rPr>
      </w:pPr>
      <w:r w:rsidRPr="00B90201">
        <w:rPr>
          <w:b/>
          <w:bCs/>
          <w:sz w:val="22"/>
          <w:szCs w:val="22"/>
          <w:lang w:eastAsia="en-US"/>
        </w:rPr>
        <w:t xml:space="preserve">Deň </w:t>
      </w:r>
      <w:r w:rsidRPr="00B90201">
        <w:rPr>
          <w:sz w:val="22"/>
          <w:szCs w:val="22"/>
          <w:lang w:eastAsia="en-US"/>
        </w:rPr>
        <w:t>– dňom sa rozumie Pracovný deň, ak v Zmluve o poskytnutí NFP nie je výslovne uvedené že ide o kalendárny deň;</w:t>
      </w:r>
    </w:p>
    <w:p w14:paraId="7C6CEACF" w14:textId="77777777" w:rsidR="00B90201" w:rsidRPr="00B90201" w:rsidRDefault="00B90201" w:rsidP="00B90201">
      <w:pPr>
        <w:spacing w:before="120" w:after="200" w:line="276" w:lineRule="auto"/>
        <w:ind w:left="540"/>
        <w:jc w:val="both"/>
        <w:rPr>
          <w:bCs/>
          <w:sz w:val="22"/>
          <w:szCs w:val="22"/>
          <w:lang w:eastAsia="en-US"/>
        </w:rPr>
      </w:pPr>
      <w:commentRangeStart w:id="22"/>
      <w:commentRangeStart w:id="23"/>
      <w:r w:rsidRPr="00B90201">
        <w:rPr>
          <w:b/>
          <w:bCs/>
          <w:sz w:val="22"/>
          <w:szCs w:val="22"/>
          <w:lang w:eastAsia="en-US"/>
        </w:rPr>
        <w:t>Diskontovanie</w:t>
      </w:r>
      <w:r w:rsidRPr="00B90201">
        <w:rPr>
          <w:bCs/>
          <w:sz w:val="22"/>
          <w:szCs w:val="22"/>
          <w:lang w:eastAsia="en-US"/>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commentRangeEnd w:id="22"/>
      <w:commentRangeEnd w:id="23"/>
      <w:r w:rsidRPr="00B90201">
        <w:rPr>
          <w:sz w:val="16"/>
          <w:szCs w:val="16"/>
        </w:rPr>
        <w:commentReference w:id="22"/>
      </w:r>
      <w:r w:rsidRPr="00B90201">
        <w:rPr>
          <w:sz w:val="16"/>
          <w:szCs w:val="16"/>
          <w:lang w:eastAsia="en-US"/>
        </w:rPr>
        <w:commentReference w:id="23"/>
      </w:r>
    </w:p>
    <w:p w14:paraId="7978F4E4" w14:textId="77777777" w:rsidR="00B90201" w:rsidRPr="00B90201" w:rsidRDefault="00B90201" w:rsidP="00B90201">
      <w:pPr>
        <w:spacing w:before="120" w:after="200" w:line="264" w:lineRule="auto"/>
        <w:ind w:left="540"/>
        <w:jc w:val="both"/>
        <w:rPr>
          <w:sz w:val="22"/>
          <w:szCs w:val="22"/>
          <w:lang w:eastAsia="en-US"/>
        </w:rPr>
      </w:pPr>
      <w:r w:rsidRPr="00B90201">
        <w:rPr>
          <w:b/>
          <w:bCs/>
          <w:sz w:val="22"/>
          <w:szCs w:val="22"/>
          <w:lang w:eastAsia="en-US"/>
        </w:rPr>
        <w:t xml:space="preserve">Dokumentácia – </w:t>
      </w:r>
      <w:r w:rsidRPr="00B90201">
        <w:rPr>
          <w:sz w:val="22"/>
          <w:szCs w:val="22"/>
          <w:lang w:eastAsia="en-US"/>
        </w:rPr>
        <w:t xml:space="preserve">akákoľvek informácia alebo súbor informácií zachytené </w:t>
      </w:r>
      <w:r w:rsidRPr="00B90201">
        <w:rPr>
          <w:sz w:val="22"/>
          <w:szCs w:val="22"/>
          <w:lang w:eastAsia="en-US"/>
        </w:rPr>
        <w:br/>
        <w:t>na hmotnom substráte, vrátane elektronických dokumentov vo formáte počítačového súboru týkajúce sa a/alebo súvisiace s Projektom;</w:t>
      </w:r>
    </w:p>
    <w:p w14:paraId="3057CC09" w14:textId="77777777" w:rsidR="00B90201" w:rsidRPr="00B90201" w:rsidRDefault="00B90201" w:rsidP="00B90201">
      <w:pPr>
        <w:spacing w:before="120" w:after="200" w:line="264" w:lineRule="auto"/>
        <w:ind w:left="540"/>
        <w:jc w:val="both"/>
        <w:rPr>
          <w:b/>
          <w:bCs/>
          <w:sz w:val="22"/>
          <w:szCs w:val="22"/>
          <w:lang w:eastAsia="en-US"/>
        </w:rPr>
      </w:pPr>
      <w:r w:rsidRPr="00B90201">
        <w:rPr>
          <w:b/>
          <w:bCs/>
          <w:sz w:val="22"/>
          <w:szCs w:val="22"/>
          <w:lang w:eastAsia="en-US"/>
        </w:rPr>
        <w:t xml:space="preserve">Dodávateľ </w:t>
      </w:r>
      <w:r w:rsidRPr="00B90201">
        <w:rPr>
          <w:bCs/>
          <w:sz w:val="22"/>
          <w:szCs w:val="22"/>
          <w:lang w:eastAsia="en-US"/>
        </w:rPr>
        <w:t>– subjekt, ktorý zabezpečuje pre Prijímateľa dodávku tovarov, uskutočnenie prác alebo poskytnutie služieb ako súčasť Realizácie aktivít Projektu na základe výsledkov VO alebo iného druhu obstarávania, ktoré bolo v rámci Projektu vykonané v súlade so Zmluvou o poskytnutí NFP;</w:t>
      </w:r>
    </w:p>
    <w:p w14:paraId="333B3CD4" w14:textId="77777777" w:rsidR="00B90201" w:rsidRPr="00B90201" w:rsidRDefault="00B90201" w:rsidP="00B90201">
      <w:pPr>
        <w:tabs>
          <w:tab w:val="num" w:pos="900"/>
        </w:tabs>
        <w:spacing w:before="120" w:line="264" w:lineRule="auto"/>
        <w:ind w:left="539"/>
        <w:jc w:val="both"/>
        <w:rPr>
          <w:sz w:val="22"/>
          <w:szCs w:val="22"/>
          <w:lang w:eastAsia="en-US"/>
        </w:rPr>
      </w:pPr>
      <w:r w:rsidRPr="00B90201">
        <w:rPr>
          <w:b/>
          <w:bCs/>
          <w:sz w:val="22"/>
          <w:szCs w:val="22"/>
          <w:lang w:eastAsia="en-US"/>
        </w:rPr>
        <w:t xml:space="preserve">Doplňujúce údaje k preukázaniu dodania predmetu plnenia </w:t>
      </w:r>
      <w:r w:rsidRPr="00B90201">
        <w:rPr>
          <w:bCs/>
          <w:sz w:val="22"/>
          <w:szCs w:val="22"/>
          <w:lang w:eastAsia="en-US"/>
        </w:rPr>
        <w:t xml:space="preserve">– </w:t>
      </w:r>
      <w:r w:rsidRPr="00B90201">
        <w:rPr>
          <w:sz w:val="22"/>
          <w:szCs w:val="22"/>
          <w:lang w:eastAsia="en-US"/>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02995667" w14:textId="77777777" w:rsidR="00B90201" w:rsidRPr="00B90201" w:rsidRDefault="00B90201" w:rsidP="00B90201">
      <w:pPr>
        <w:spacing w:before="120" w:after="200" w:line="264" w:lineRule="auto"/>
        <w:ind w:left="540"/>
        <w:jc w:val="both"/>
        <w:rPr>
          <w:sz w:val="22"/>
          <w:szCs w:val="22"/>
          <w:lang w:eastAsia="en-US"/>
        </w:rPr>
      </w:pPr>
      <w:r w:rsidRPr="00B90201">
        <w:rPr>
          <w:b/>
          <w:sz w:val="22"/>
          <w:szCs w:val="22"/>
          <w:lang w:eastAsia="en-US"/>
        </w:rPr>
        <w:t xml:space="preserve">EÚ - </w:t>
      </w:r>
      <w:r w:rsidRPr="00B90201">
        <w:rPr>
          <w:sz w:val="22"/>
          <w:szCs w:val="22"/>
          <w:lang w:eastAsia="en-US"/>
        </w:rPr>
        <w:t>znamená Európska Únia, ktorá bola formálne konštituovaná na základe Zmluvy o Európskej Únii;</w:t>
      </w:r>
    </w:p>
    <w:p w14:paraId="4F946889" w14:textId="77777777" w:rsidR="00B90201" w:rsidRPr="00B90201" w:rsidRDefault="00B90201" w:rsidP="00B90201">
      <w:pPr>
        <w:spacing w:before="120" w:after="200" w:line="264" w:lineRule="auto"/>
        <w:ind w:left="540"/>
        <w:jc w:val="both"/>
        <w:rPr>
          <w:sz w:val="22"/>
          <w:szCs w:val="22"/>
          <w:lang w:eastAsia="en-US"/>
        </w:rPr>
      </w:pPr>
      <w:r w:rsidRPr="00B90201">
        <w:rPr>
          <w:b/>
          <w:sz w:val="22"/>
          <w:szCs w:val="22"/>
          <w:lang w:eastAsia="en-US"/>
        </w:rPr>
        <w:t xml:space="preserve">Európske štrukturálne a investičné fondy </w:t>
      </w:r>
      <w:r w:rsidRPr="00B90201">
        <w:rPr>
          <w:sz w:val="22"/>
          <w:szCs w:val="22"/>
          <w:lang w:eastAsia="en-US"/>
        </w:rPr>
        <w:t>alebo</w:t>
      </w:r>
      <w:r w:rsidRPr="00B90201">
        <w:rPr>
          <w:b/>
          <w:sz w:val="22"/>
          <w:szCs w:val="22"/>
          <w:lang w:eastAsia="en-US"/>
        </w:rPr>
        <w:t xml:space="preserve"> EŠIF </w:t>
      </w:r>
      <w:r w:rsidRPr="00B90201">
        <w:rPr>
          <w:sz w:val="22"/>
          <w:szCs w:val="22"/>
          <w:lang w:eastAsia="en-US"/>
        </w:rPr>
        <w:t>– spoločné označenie pre Európsky fond regionálneho rozvoja, Európsky sociálny fond, Kohézny fond, Európsky poľnohospodársky fond pre rozvoj vidieka a Európsky námorný a rybársky fond</w:t>
      </w:r>
    </w:p>
    <w:p w14:paraId="0B7B35AE" w14:textId="77777777" w:rsidR="00B90201" w:rsidRPr="00B90201" w:rsidRDefault="00B90201" w:rsidP="00B90201">
      <w:pPr>
        <w:spacing w:before="120" w:after="200" w:line="264" w:lineRule="auto"/>
        <w:ind w:left="540"/>
        <w:jc w:val="both"/>
        <w:rPr>
          <w:sz w:val="22"/>
          <w:szCs w:val="22"/>
          <w:lang w:eastAsia="en-US"/>
        </w:rPr>
      </w:pPr>
      <w:r w:rsidRPr="00B90201">
        <w:rPr>
          <w:b/>
          <w:sz w:val="22"/>
          <w:szCs w:val="22"/>
          <w:lang w:eastAsia="en-US"/>
        </w:rPr>
        <w:t xml:space="preserve">Európsky úrad pre boj proti podvodom </w:t>
      </w:r>
      <w:r w:rsidRPr="00B90201">
        <w:rPr>
          <w:sz w:val="22"/>
          <w:szCs w:val="22"/>
          <w:lang w:eastAsia="en-US"/>
        </w:rPr>
        <w:t>alebo</w:t>
      </w:r>
      <w:r w:rsidRPr="00B90201">
        <w:rPr>
          <w:b/>
          <w:sz w:val="22"/>
          <w:szCs w:val="22"/>
          <w:lang w:eastAsia="en-US"/>
        </w:rPr>
        <w:t xml:space="preserve"> OLAF EK</w:t>
      </w:r>
      <w:r w:rsidRPr="00B90201">
        <w:rPr>
          <w:sz w:val="22"/>
          <w:szCs w:val="22"/>
          <w:lang w:eastAsia="en-US"/>
        </w:rPr>
        <w:t xml:space="preserve"> – je úrad, ktorého cieľom je chrániť finančné záujmy EÚ, bojovať proti podvodom, korupcii a všetkým ďalším nezákonným </w:t>
      </w:r>
      <w:r w:rsidRPr="00B90201">
        <w:rPr>
          <w:sz w:val="22"/>
          <w:szCs w:val="22"/>
          <w:lang w:eastAsia="en-US"/>
        </w:rPr>
        <w:lastRenderedPageBreak/>
        <w:t>aktivitám, vrátane zneužitia úradnej moci v rámci európskych inštitúcií, prostredníctvom výkonu interných a externých administratívnych vyšetrovaní;</w:t>
      </w:r>
    </w:p>
    <w:p w14:paraId="10C6F987" w14:textId="77777777" w:rsidR="00B90201" w:rsidRPr="00B90201" w:rsidRDefault="00B90201" w:rsidP="00B90201">
      <w:pPr>
        <w:spacing w:before="120" w:line="264" w:lineRule="auto"/>
        <w:ind w:left="540"/>
        <w:jc w:val="both"/>
        <w:rPr>
          <w:sz w:val="22"/>
          <w:szCs w:val="22"/>
          <w:lang w:eastAsia="en-US"/>
        </w:rPr>
      </w:pPr>
      <w:commentRangeStart w:id="24"/>
      <w:r w:rsidRPr="00B90201">
        <w:rPr>
          <w:b/>
          <w:sz w:val="22"/>
          <w:szCs w:val="22"/>
          <w:lang w:eastAsia="en-US"/>
        </w:rPr>
        <w:t>Financujúca banka</w:t>
      </w:r>
      <w:commentRangeEnd w:id="24"/>
      <w:r w:rsidRPr="00B90201">
        <w:rPr>
          <w:sz w:val="16"/>
          <w:szCs w:val="16"/>
        </w:rPr>
        <w:commentReference w:id="24"/>
      </w:r>
      <w:r w:rsidRPr="00B90201">
        <w:rPr>
          <w:sz w:val="22"/>
          <w:szCs w:val="22"/>
          <w:lang w:eastAsia="en-US"/>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3C5F750D" w14:textId="77777777" w:rsidR="00B90201" w:rsidRPr="00B90201" w:rsidRDefault="00B90201" w:rsidP="00B90201">
      <w:pPr>
        <w:spacing w:before="120" w:line="264" w:lineRule="auto"/>
        <w:ind w:left="540"/>
        <w:jc w:val="both"/>
        <w:rPr>
          <w:sz w:val="22"/>
          <w:szCs w:val="22"/>
          <w:lang w:eastAsia="en-US"/>
        </w:rPr>
      </w:pPr>
      <w:r w:rsidRPr="00B90201">
        <w:rPr>
          <w:b/>
          <w:bCs/>
          <w:sz w:val="22"/>
          <w:szCs w:val="22"/>
          <w:lang w:eastAsia="en-US"/>
        </w:rPr>
        <w:t>Financujúca inštitúcia</w:t>
      </w:r>
      <w:r w:rsidRPr="00B90201">
        <w:rPr>
          <w:bCs/>
          <w:sz w:val="22"/>
          <w:szCs w:val="22"/>
          <w:lang w:eastAsia="en-U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351A58BA" w14:textId="77777777" w:rsidR="00B90201" w:rsidRPr="00B90201" w:rsidRDefault="00B90201" w:rsidP="00B90201">
      <w:pPr>
        <w:spacing w:before="120" w:line="264" w:lineRule="auto"/>
        <w:ind w:left="540"/>
        <w:jc w:val="both"/>
        <w:rPr>
          <w:b/>
          <w:sz w:val="22"/>
          <w:szCs w:val="22"/>
          <w:lang w:eastAsia="en-US"/>
        </w:rPr>
      </w:pPr>
      <w:commentRangeStart w:id="25"/>
      <w:r w:rsidRPr="00B90201">
        <w:rPr>
          <w:b/>
          <w:sz w:val="22"/>
          <w:szCs w:val="22"/>
          <w:lang w:eastAsia="en-US"/>
        </w:rPr>
        <w:t>Finančné</w:t>
      </w:r>
      <w:commentRangeStart w:id="26"/>
      <w:r w:rsidRPr="00B90201">
        <w:rPr>
          <w:b/>
          <w:sz w:val="22"/>
          <w:szCs w:val="22"/>
          <w:lang w:eastAsia="en-US"/>
        </w:rPr>
        <w:t>Finančnámedzera</w:t>
      </w:r>
      <w:r w:rsidRPr="00B90201">
        <w:rPr>
          <w:sz w:val="22"/>
          <w:szCs w:val="22"/>
          <w:lang w:eastAsia="en-US"/>
        </w:rPr>
        <w:t>-rozdielmedzisúčasnouhodnotouinvestičnýchnákladovnaProjektasúčasnouhodnotoučistéhopríjmu(zvýšeného osúčasnúhodnotuzostatkovejhodnoty investície). VyjadruječasťinvestičnýchnákladovnaProjekt, ktorénemôžubyťfinancovanésamotnýmProjektom, apretomôžubyťfinancovanéformoupríspevku;</w:t>
      </w:r>
      <w:commentRangeEnd w:id="25"/>
      <w:commentRangeEnd w:id="26"/>
      <w:r w:rsidRPr="00B90201">
        <w:rPr>
          <w:sz w:val="16"/>
          <w:szCs w:val="16"/>
        </w:rPr>
        <w:commentReference w:id="25"/>
      </w:r>
      <w:r w:rsidRPr="00B90201">
        <w:rPr>
          <w:sz w:val="16"/>
          <w:szCs w:val="16"/>
          <w:lang w:eastAsia="en-US"/>
        </w:rPr>
        <w:commentReference w:id="26"/>
      </w:r>
    </w:p>
    <w:p w14:paraId="4ECAABB7" w14:textId="77777777" w:rsidR="00B90201" w:rsidRPr="00B90201" w:rsidRDefault="00B90201" w:rsidP="00B90201">
      <w:pPr>
        <w:spacing w:before="120" w:after="200" w:line="264" w:lineRule="auto"/>
        <w:ind w:left="540"/>
        <w:jc w:val="both"/>
        <w:rPr>
          <w:sz w:val="22"/>
          <w:szCs w:val="22"/>
          <w:lang w:eastAsia="en-US"/>
        </w:rPr>
      </w:pPr>
      <w:r w:rsidRPr="00B90201">
        <w:rPr>
          <w:b/>
          <w:sz w:val="22"/>
          <w:szCs w:val="22"/>
          <w:lang w:eastAsia="en-US"/>
        </w:rPr>
        <w:t xml:space="preserve">Finančné ukončenie Projektu </w:t>
      </w:r>
      <w:r w:rsidRPr="00B90201">
        <w:rPr>
          <w:sz w:val="22"/>
          <w:szCs w:val="22"/>
          <w:lang w:eastAsia="en-US"/>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B90201">
        <w:rPr>
          <w:b/>
          <w:sz w:val="22"/>
          <w:szCs w:val="22"/>
          <w:lang w:eastAsia="en-US"/>
        </w:rPr>
        <w:t xml:space="preserve">– </w:t>
      </w:r>
      <w:r w:rsidRPr="00B90201">
        <w:rPr>
          <w:sz w:val="22"/>
          <w:szCs w:val="22"/>
          <w:lang w:eastAsia="en-US"/>
        </w:rPr>
        <w:t xml:space="preserve">nastane dňom, kedy po zrealizovaní všetkých Aktivít v rámci Realizácie aktivít Projektu došlo k splneniu oboch nasledovných podmienok: </w:t>
      </w:r>
    </w:p>
    <w:p w14:paraId="502A64A5" w14:textId="77777777" w:rsidR="00B90201" w:rsidRPr="00B90201" w:rsidRDefault="00B90201" w:rsidP="00B90201">
      <w:pPr>
        <w:numPr>
          <w:ilvl w:val="1"/>
          <w:numId w:val="6"/>
        </w:numPr>
        <w:spacing w:before="120" w:after="200" w:line="264" w:lineRule="auto"/>
        <w:jc w:val="both"/>
        <w:rPr>
          <w:sz w:val="22"/>
          <w:szCs w:val="22"/>
          <w:lang w:eastAsia="en-US"/>
        </w:rPr>
      </w:pPr>
      <w:r w:rsidRPr="00B90201">
        <w:rPr>
          <w:sz w:val="22"/>
          <w:szCs w:val="22"/>
          <w:lang w:eastAsia="en-US"/>
        </w:rPr>
        <w:t>Prijímateľ uhradil všetky Oprávnené výdavky všetkým svojím Dodávateľom a tieto sú premietnuté do účtovníctva Prijímateľa v zmysle príslušných právnych predpisov SR a podmienok stanovených v Zmluve o poskytnutí NFP a</w:t>
      </w:r>
    </w:p>
    <w:p w14:paraId="0563EDA1" w14:textId="77777777" w:rsidR="00B90201" w:rsidRPr="00B90201" w:rsidRDefault="00B90201" w:rsidP="00B90201">
      <w:pPr>
        <w:numPr>
          <w:ilvl w:val="1"/>
          <w:numId w:val="6"/>
        </w:numPr>
        <w:spacing w:before="120" w:after="200" w:line="264" w:lineRule="auto"/>
        <w:jc w:val="both"/>
        <w:rPr>
          <w:bCs/>
          <w:sz w:val="22"/>
          <w:szCs w:val="22"/>
          <w:lang w:eastAsia="en-US"/>
        </w:rPr>
      </w:pPr>
      <w:r w:rsidRPr="00B90201">
        <w:rPr>
          <w:sz w:val="22"/>
          <w:szCs w:val="22"/>
          <w:lang w:eastAsia="en-US"/>
        </w:rPr>
        <w:t>Prijímateľovi bol uhradený/zúčtovaný zodpovedajúci NFP.</w:t>
      </w:r>
    </w:p>
    <w:p w14:paraId="659FEB3D" w14:textId="77777777" w:rsidR="00B90201" w:rsidRPr="00B90201" w:rsidRDefault="00B90201" w:rsidP="00B90201">
      <w:pPr>
        <w:spacing w:before="120" w:after="200" w:line="264" w:lineRule="auto"/>
        <w:ind w:left="567"/>
        <w:jc w:val="both"/>
        <w:rPr>
          <w:sz w:val="22"/>
          <w:szCs w:val="22"/>
          <w:lang w:eastAsia="en-US"/>
        </w:rPr>
      </w:pPr>
      <w:r w:rsidRPr="00B90201">
        <w:rPr>
          <w:b/>
          <w:sz w:val="22"/>
          <w:szCs w:val="22"/>
          <w:lang w:eastAsia="en-US"/>
        </w:rPr>
        <w:t>Hlásenie o realizácii</w:t>
      </w:r>
      <w:r w:rsidR="00376055">
        <w:rPr>
          <w:b/>
          <w:sz w:val="22"/>
          <w:szCs w:val="22"/>
          <w:lang w:eastAsia="en-US"/>
        </w:rPr>
        <w:t xml:space="preserve"> </w:t>
      </w:r>
      <w:r w:rsidRPr="00B90201">
        <w:rPr>
          <w:b/>
          <w:sz w:val="22"/>
          <w:szCs w:val="22"/>
          <w:lang w:eastAsia="en-US"/>
        </w:rPr>
        <w:t xml:space="preserve">aktivít Projektu </w:t>
      </w:r>
      <w:r w:rsidRPr="00B90201">
        <w:rPr>
          <w:sz w:val="22"/>
          <w:szCs w:val="22"/>
          <w:lang w:eastAsia="en-US"/>
        </w:rPr>
        <w:t>- formulár v ITMS2014+, prostredníctvom ktorého Prijímateľ oznamuje Poskytovateľovi Začatie realizácie hlavných aktivít Projektu a informáciu o dátume začatia realizácie podporných aktivít Projektu;</w:t>
      </w:r>
    </w:p>
    <w:p w14:paraId="43107460" w14:textId="77777777" w:rsidR="00B90201" w:rsidRPr="00B90201" w:rsidRDefault="00B90201" w:rsidP="00B90201">
      <w:pPr>
        <w:spacing w:before="120" w:after="200" w:line="264" w:lineRule="auto"/>
        <w:ind w:left="567"/>
        <w:jc w:val="both"/>
        <w:rPr>
          <w:bCs/>
          <w:sz w:val="22"/>
          <w:szCs w:val="22"/>
          <w:lang w:eastAsia="en-US"/>
        </w:rPr>
      </w:pPr>
      <w:r w:rsidRPr="00B90201">
        <w:rPr>
          <w:b/>
          <w:sz w:val="22"/>
          <w:szCs w:val="22"/>
          <w:lang w:eastAsia="en-US"/>
        </w:rPr>
        <w:t>Implementačné nariadenia</w:t>
      </w:r>
      <w:r w:rsidRPr="00B90201">
        <w:rPr>
          <w:sz w:val="22"/>
          <w:szCs w:val="22"/>
          <w:lang w:eastAsia="en-US"/>
        </w:rPr>
        <w:t xml:space="preserve"> – nariadenia, ktoré vydáva Komisia ako vykonávacie nariadenia alebo delegované nariadenia, ktorými sa s</w:t>
      </w:r>
      <w:r w:rsidRPr="00B90201">
        <w:rPr>
          <w:bCs/>
          <w:color w:val="000000"/>
          <w:sz w:val="22"/>
          <w:szCs w:val="22"/>
          <w:lang w:eastAsia="en-US"/>
        </w:rPr>
        <w:t>tanovujú podrobnejšie pravidlá a podmienky uplatniteľné na vykonanie rôznych oblastí úpravy podľa všeobecného nariadenia;</w:t>
      </w:r>
    </w:p>
    <w:p w14:paraId="694D7252" w14:textId="77777777" w:rsidR="00B90201" w:rsidRPr="00B90201" w:rsidRDefault="00B90201" w:rsidP="00B90201">
      <w:pPr>
        <w:spacing w:after="200" w:line="276" w:lineRule="auto"/>
        <w:ind w:left="540"/>
        <w:jc w:val="both"/>
        <w:rPr>
          <w:sz w:val="22"/>
          <w:szCs w:val="22"/>
          <w:lang w:eastAsia="en-US"/>
        </w:rPr>
      </w:pPr>
      <w:commentRangeStart w:id="27"/>
      <w:commentRangeStart w:id="28"/>
      <w:r w:rsidRPr="00B90201">
        <w:rPr>
          <w:b/>
          <w:sz w:val="22"/>
          <w:szCs w:val="22"/>
          <w:lang w:eastAsia="en-US"/>
        </w:rPr>
        <w:t>Iné peňažné príjmy</w:t>
      </w:r>
      <w:r w:rsidRPr="00B90201">
        <w:rPr>
          <w:sz w:val="22"/>
          <w:szCs w:val="22"/>
          <w:lang w:eastAsia="en-US"/>
        </w:rPr>
        <w:t xml:space="preserve"> – ide o akékoľvek príjmy, ktoré sa vyskytnú pri projektoch nespadajúcich svojim objemom alebo charakterom pod článok 61 všeobecného nariadenia Rady;</w:t>
      </w:r>
    </w:p>
    <w:p w14:paraId="5B279FC2" w14:textId="77777777" w:rsidR="00B90201" w:rsidRPr="00B90201" w:rsidRDefault="00B90201" w:rsidP="00B90201">
      <w:pPr>
        <w:spacing w:after="200" w:line="276" w:lineRule="auto"/>
        <w:ind w:left="540"/>
        <w:jc w:val="both"/>
        <w:rPr>
          <w:sz w:val="22"/>
          <w:szCs w:val="22"/>
          <w:lang w:eastAsia="en-US"/>
        </w:rPr>
      </w:pPr>
      <w:r w:rsidRPr="00B90201">
        <w:rPr>
          <w:b/>
          <w:sz w:val="22"/>
          <w:szCs w:val="22"/>
          <w:lang w:eastAsia="en-US"/>
        </w:rPr>
        <w:t>Iné čisté peňažné príjmy</w:t>
      </w:r>
      <w:r w:rsidRPr="00B90201">
        <w:rPr>
          <w:sz w:val="22"/>
          <w:szCs w:val="22"/>
          <w:lang w:eastAsia="en-US"/>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commentRangeEnd w:id="27"/>
    <w:commentRangeEnd w:id="28"/>
    <w:p w14:paraId="1A28CBDE" w14:textId="77777777" w:rsidR="00B90201" w:rsidRPr="00B90201" w:rsidRDefault="00B90201" w:rsidP="00B90201">
      <w:pPr>
        <w:spacing w:before="120" w:after="120" w:line="276" w:lineRule="auto"/>
        <w:ind w:left="540"/>
        <w:jc w:val="both"/>
        <w:rPr>
          <w:b/>
          <w:sz w:val="22"/>
          <w:szCs w:val="22"/>
          <w:lang w:eastAsia="en-US"/>
        </w:rPr>
      </w:pPr>
      <w:r w:rsidRPr="00B90201">
        <w:rPr>
          <w:sz w:val="16"/>
          <w:szCs w:val="16"/>
        </w:rPr>
        <w:commentReference w:id="27"/>
      </w:r>
      <w:r w:rsidRPr="00B90201">
        <w:rPr>
          <w:sz w:val="16"/>
          <w:szCs w:val="16"/>
        </w:rPr>
        <w:commentReference w:id="28"/>
      </w:r>
      <w:r w:rsidRPr="00B90201">
        <w:rPr>
          <w:sz w:val="16"/>
          <w:szCs w:val="16"/>
        </w:rPr>
        <w:commentReference w:id="29"/>
      </w:r>
      <w:r w:rsidRPr="00B90201">
        <w:rPr>
          <w:b/>
          <w:sz w:val="22"/>
          <w:szCs w:val="22"/>
          <w:lang w:eastAsia="en-US"/>
        </w:rPr>
        <w:t xml:space="preserve">Iniciatíva na podporu zamestnanosti mladých ľudí - </w:t>
      </w:r>
      <w:r w:rsidRPr="00B90201">
        <w:rPr>
          <w:sz w:val="22"/>
          <w:szCs w:val="22"/>
          <w:lang w:eastAsia="en-US"/>
        </w:rPr>
        <w:t xml:space="preserve">iniciatíva financovaná z osobitných rozpočtových prostriedkov a z cielených investícií z Európskeho sociálneho fondu na doplnenie a posilnenie podpory poskytovanej z európskych štrukturálnych a investičných fondov. </w:t>
      </w:r>
      <w:r w:rsidRPr="00B90201">
        <w:rPr>
          <w:sz w:val="22"/>
          <w:szCs w:val="22"/>
          <w:lang w:eastAsia="en-US"/>
        </w:rPr>
        <w:lastRenderedPageBreak/>
        <w:t>Zameriava sa na podporu zamestnanosti mladých ako súčasť cieľa Investovanie do rastu zamestnanosti;</w:t>
      </w:r>
    </w:p>
    <w:p w14:paraId="2A21B6D3" w14:textId="77777777" w:rsidR="00B90201" w:rsidRPr="00B90201" w:rsidRDefault="00B90201" w:rsidP="00B90201">
      <w:pPr>
        <w:spacing w:after="200" w:line="276" w:lineRule="auto"/>
        <w:ind w:left="540"/>
        <w:jc w:val="both"/>
        <w:rPr>
          <w:rFonts w:eastAsia="SimSun"/>
          <w:b/>
          <w:bCs/>
          <w:sz w:val="22"/>
          <w:szCs w:val="22"/>
          <w:lang w:eastAsia="en-US"/>
        </w:rPr>
      </w:pPr>
      <w:r w:rsidRPr="00B90201">
        <w:rPr>
          <w:b/>
          <w:sz w:val="22"/>
          <w:szCs w:val="22"/>
          <w:lang w:eastAsia="en-US"/>
        </w:rPr>
        <w:t xml:space="preserve">IT monitorovací systém 2014+ </w:t>
      </w:r>
      <w:r w:rsidRPr="00B90201">
        <w:rPr>
          <w:sz w:val="22"/>
          <w:szCs w:val="22"/>
          <w:lang w:eastAsia="en-US"/>
        </w:rPr>
        <w:t>alebo</w:t>
      </w:r>
      <w:r w:rsidRPr="00B90201">
        <w:rPr>
          <w:b/>
          <w:sz w:val="22"/>
          <w:szCs w:val="22"/>
          <w:lang w:eastAsia="en-US"/>
        </w:rPr>
        <w:t xml:space="preserve"> ITMS2014+</w:t>
      </w:r>
      <w:r w:rsidRPr="00B90201">
        <w:rPr>
          <w:sz w:val="22"/>
          <w:szCs w:val="22"/>
          <w:lang w:eastAsia="en-US"/>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B90201">
        <w:rPr>
          <w:rFonts w:eastAsia="SimSun"/>
          <w:b/>
          <w:bCs/>
          <w:sz w:val="22"/>
          <w:szCs w:val="22"/>
          <w:lang w:eastAsia="en-US"/>
        </w:rPr>
        <w:t>;</w:t>
      </w:r>
    </w:p>
    <w:p w14:paraId="6A6F98D0" w14:textId="77777777" w:rsidR="00B90201" w:rsidRPr="00B90201" w:rsidRDefault="00B90201" w:rsidP="00B90201">
      <w:pPr>
        <w:spacing w:before="120" w:line="264" w:lineRule="auto"/>
        <w:ind w:firstLine="540"/>
        <w:jc w:val="both"/>
        <w:outlineLvl w:val="5"/>
        <w:rPr>
          <w:rFonts w:eastAsia="SimSun"/>
          <w:sz w:val="22"/>
          <w:szCs w:val="22"/>
          <w:lang w:eastAsia="en-US"/>
        </w:rPr>
      </w:pPr>
      <w:r w:rsidRPr="00B90201">
        <w:rPr>
          <w:rFonts w:eastAsia="SimSun"/>
          <w:b/>
          <w:bCs/>
          <w:sz w:val="22"/>
          <w:szCs w:val="22"/>
          <w:lang w:eastAsia="en-US"/>
        </w:rPr>
        <w:t>Komisia</w:t>
      </w:r>
      <w:r w:rsidRPr="00B90201">
        <w:rPr>
          <w:rFonts w:eastAsia="SimSun"/>
          <w:sz w:val="22"/>
          <w:szCs w:val="22"/>
          <w:lang w:eastAsia="en-US"/>
        </w:rPr>
        <w:t xml:space="preserve">alebo </w:t>
      </w:r>
      <w:r w:rsidRPr="00B90201">
        <w:rPr>
          <w:rFonts w:eastAsia="SimSun"/>
          <w:b/>
          <w:sz w:val="22"/>
          <w:szCs w:val="22"/>
          <w:lang w:eastAsia="en-US"/>
        </w:rPr>
        <w:t>EK</w:t>
      </w:r>
      <w:r w:rsidRPr="00B90201">
        <w:rPr>
          <w:rFonts w:eastAsia="SimSun"/>
          <w:sz w:val="22"/>
          <w:szCs w:val="22"/>
          <w:lang w:eastAsia="en-US"/>
        </w:rPr>
        <w:t>– znamená Európsku Komisiu;</w:t>
      </w:r>
    </w:p>
    <w:p w14:paraId="56464D6F" w14:textId="77777777" w:rsidR="00B90201" w:rsidRPr="00B90201" w:rsidRDefault="00B90201" w:rsidP="00B90201">
      <w:pPr>
        <w:spacing w:before="240" w:line="260" w:lineRule="atLeast"/>
        <w:ind w:left="567"/>
        <w:jc w:val="both"/>
        <w:outlineLvl w:val="6"/>
        <w:rPr>
          <w:rFonts w:eastAsia="SimSun"/>
          <w:sz w:val="22"/>
          <w:szCs w:val="22"/>
          <w:lang w:eastAsia="en-US"/>
        </w:rPr>
      </w:pPr>
      <w:r w:rsidRPr="00B90201">
        <w:rPr>
          <w:rFonts w:eastAsia="SimSun"/>
          <w:b/>
          <w:sz w:val="22"/>
          <w:szCs w:val="22"/>
          <w:lang w:eastAsia="en-US"/>
        </w:rPr>
        <w:t>Kontrolovaná osoba -</w:t>
      </w:r>
      <w:r w:rsidRPr="00B90201">
        <w:rPr>
          <w:rFonts w:eastAsia="SimSun"/>
          <w:sz w:val="22"/>
          <w:szCs w:val="22"/>
          <w:lang w:eastAsia="en-US"/>
        </w:rPr>
        <w:t xml:space="preserve">  osoba u ktorej sa vykonáva kontrola overovaných skutočností podľa zákona o príspevkuzEŠIF a finančná kontrola alebo audit podľa zákona o finančnej kontrole, pričom vo vzťahu k zákonu o finančnej kontrole a audite ide o povinnú osobu tak, ako je v tomto zákone definovaná;</w:t>
      </w:r>
    </w:p>
    <w:p w14:paraId="62158E6A" w14:textId="77777777" w:rsidR="00B90201" w:rsidRPr="00B90201" w:rsidRDefault="00B90201" w:rsidP="00B90201">
      <w:pPr>
        <w:spacing w:before="120" w:after="200" w:line="264" w:lineRule="auto"/>
        <w:ind w:left="539"/>
        <w:jc w:val="both"/>
        <w:rPr>
          <w:sz w:val="22"/>
          <w:szCs w:val="22"/>
          <w:lang w:eastAsia="en-US"/>
        </w:rPr>
      </w:pPr>
      <w:r w:rsidRPr="00B90201">
        <w:rPr>
          <w:b/>
          <w:sz w:val="22"/>
          <w:szCs w:val="22"/>
          <w:lang w:eastAsia="en-US"/>
        </w:rPr>
        <w:t>Lehota</w:t>
      </w:r>
      <w:r w:rsidRPr="00B90201">
        <w:rPr>
          <w:sz w:val="22"/>
          <w:szCs w:val="22"/>
          <w:lang w:eastAsia="en-US"/>
        </w:rPr>
        <w:t xml:space="preserve"> - ak nie je v Zmluve o poskytnutí NFP uvedené inak, z</w:t>
      </w:r>
      <w:r w:rsidRPr="00B90201">
        <w:rPr>
          <w:bCs/>
          <w:sz w:val="22"/>
          <w:szCs w:val="22"/>
          <w:lang w:eastAsia="en-US"/>
        </w:rPr>
        <w:t>a dni sa považujú Pracovné dni. Do plynutia lehoty sa nezapočítava kalendárny deň, v ktorom došlo ku skutočnosti určujúcej začiatok lehoty. Lehoty určené podľadní začínajú plynúť prvým pracovným dňom nasledujúcim po kalendárnom dni, v ktorom došlo ku skutočnosti určujúcej začiatok lehoty.Lehoty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správysa za moment, od ktorého začína plynúť lehota, považuje deň elektronického doručenia dokumentu, ak nie je dohodnuté v konkrétnom prípade inak;</w:t>
      </w:r>
    </w:p>
    <w:p w14:paraId="70055258" w14:textId="77777777" w:rsidR="00B90201" w:rsidRPr="00B90201" w:rsidRDefault="00B90201" w:rsidP="00B90201">
      <w:pPr>
        <w:tabs>
          <w:tab w:val="left" w:pos="2880"/>
        </w:tabs>
        <w:spacing w:before="120" w:after="200" w:line="264" w:lineRule="auto"/>
        <w:ind w:left="539"/>
        <w:jc w:val="both"/>
        <w:rPr>
          <w:bCs/>
          <w:sz w:val="22"/>
          <w:szCs w:val="22"/>
          <w:lang w:eastAsia="en-US"/>
        </w:rPr>
      </w:pPr>
      <w:r w:rsidRPr="00B90201">
        <w:rPr>
          <w:b/>
          <w:bCs/>
          <w:sz w:val="22"/>
          <w:szCs w:val="22"/>
          <w:lang w:eastAsia="en-US"/>
        </w:rPr>
        <w:t xml:space="preserve">Merateľné ukazovatele Projektu – </w:t>
      </w:r>
      <w:r w:rsidRPr="00B90201">
        <w:rPr>
          <w:bCs/>
          <w:sz w:val="22"/>
          <w:szCs w:val="22"/>
          <w:lang w:eastAsia="en-US"/>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1734F202" w14:textId="77777777" w:rsidR="00B90201" w:rsidRPr="00B90201" w:rsidRDefault="00B90201" w:rsidP="00B90201">
      <w:pPr>
        <w:spacing w:before="120" w:after="200" w:line="264" w:lineRule="auto"/>
        <w:ind w:left="539"/>
        <w:jc w:val="both"/>
        <w:rPr>
          <w:bCs/>
          <w:sz w:val="22"/>
          <w:szCs w:val="22"/>
          <w:lang w:eastAsia="en-US"/>
        </w:rPr>
      </w:pPr>
      <w:r w:rsidRPr="00B90201">
        <w:rPr>
          <w:b/>
          <w:bCs/>
          <w:sz w:val="22"/>
          <w:szCs w:val="22"/>
          <w:lang w:eastAsia="en-US"/>
        </w:rPr>
        <w:t xml:space="preserve">Merateľný ukazovateľ Projektu s príznakom – </w:t>
      </w:r>
      <w:r w:rsidRPr="00B90201">
        <w:rPr>
          <w:bCs/>
          <w:sz w:val="22"/>
          <w:szCs w:val="22"/>
          <w:lang w:eastAsia="en-US"/>
        </w:rPr>
        <w:t xml:space="preserve">Merateľný ukazovateľ Projektu, ktorého dosiahnutie je objektívne ovplyvniteľné externými faktormi a ktorých dosahovanie nie je plne </w:t>
      </w:r>
      <w:r w:rsidRPr="00B90201">
        <w:rPr>
          <w:bCs/>
          <w:sz w:val="22"/>
          <w:szCs w:val="22"/>
          <w:lang w:eastAsia="en-US"/>
        </w:rPr>
        <w:lastRenderedPageBreak/>
        <w:t>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6534E9E7" w14:textId="77777777" w:rsidR="00B90201" w:rsidRPr="00B90201" w:rsidRDefault="00B90201" w:rsidP="00B90201">
      <w:pPr>
        <w:spacing w:before="120" w:after="200" w:line="264" w:lineRule="auto"/>
        <w:ind w:left="539"/>
        <w:jc w:val="both"/>
        <w:rPr>
          <w:bCs/>
          <w:sz w:val="22"/>
          <w:szCs w:val="22"/>
          <w:lang w:eastAsia="en-US"/>
        </w:rPr>
      </w:pPr>
      <w:r w:rsidRPr="00B90201">
        <w:rPr>
          <w:b/>
          <w:bCs/>
          <w:sz w:val="22"/>
          <w:szCs w:val="22"/>
          <w:lang w:eastAsia="en-US"/>
        </w:rPr>
        <w:t xml:space="preserve">Merateľný ukazovateľ Projektu bez príznaku – </w:t>
      </w:r>
      <w:r w:rsidRPr="00B90201">
        <w:rPr>
          <w:bCs/>
          <w:sz w:val="22"/>
          <w:szCs w:val="22"/>
          <w:lang w:eastAsia="en-US"/>
        </w:rPr>
        <w:t>Merateľný ukazovateľ Projektu, ktorého dosiahnutie je záväzné z hľadiska dosiahnutia jeho plánovanej hodnoty, pričom akceptovateľná miera odchýlky, ktorá nemusí mať za následok vznik finančnej zodpovednosti vyplýva z článku10 VZP;</w:t>
      </w:r>
    </w:p>
    <w:p w14:paraId="39FE1F15" w14:textId="77777777" w:rsidR="00B90201" w:rsidRPr="00B90201" w:rsidRDefault="00B90201" w:rsidP="00B90201">
      <w:pPr>
        <w:spacing w:before="120" w:after="200" w:line="276" w:lineRule="auto"/>
        <w:ind w:left="540"/>
        <w:jc w:val="both"/>
        <w:rPr>
          <w:bCs/>
          <w:sz w:val="22"/>
          <w:szCs w:val="22"/>
          <w:lang w:eastAsia="en-US"/>
        </w:rPr>
      </w:pPr>
      <w:commentRangeStart w:id="30"/>
      <w:commentRangeStart w:id="31"/>
      <w:r w:rsidRPr="00B90201">
        <w:rPr>
          <w:b/>
          <w:bCs/>
          <w:sz w:val="22"/>
          <w:szCs w:val="22"/>
          <w:lang w:eastAsia="en-US"/>
        </w:rPr>
        <w:t>Miera finančnej medzery</w:t>
      </w:r>
      <w:r w:rsidRPr="00B90201">
        <w:rPr>
          <w:bCs/>
          <w:sz w:val="22"/>
          <w:szCs w:val="22"/>
          <w:lang w:eastAsia="en-US"/>
        </w:rPr>
        <w:t xml:space="preserve"> - predstavuje podiel Finančnej medzery na diskontovaných investičných výdavkoch;</w:t>
      </w:r>
      <w:commentRangeEnd w:id="30"/>
      <w:commentRangeEnd w:id="31"/>
      <w:r w:rsidRPr="00B90201">
        <w:rPr>
          <w:sz w:val="16"/>
          <w:szCs w:val="16"/>
        </w:rPr>
        <w:commentReference w:id="30"/>
      </w:r>
      <w:r w:rsidRPr="00B90201">
        <w:rPr>
          <w:sz w:val="16"/>
          <w:szCs w:val="16"/>
          <w:lang w:eastAsia="en-US"/>
        </w:rPr>
        <w:commentReference w:id="31"/>
      </w:r>
    </w:p>
    <w:p w14:paraId="64FB2C23" w14:textId="77777777" w:rsidR="00B90201" w:rsidRPr="00B90201" w:rsidRDefault="00B90201" w:rsidP="00B90201">
      <w:pPr>
        <w:tabs>
          <w:tab w:val="left" w:pos="2880"/>
        </w:tabs>
        <w:spacing w:before="120" w:after="200" w:line="264" w:lineRule="auto"/>
        <w:ind w:left="539"/>
        <w:jc w:val="both"/>
        <w:rPr>
          <w:bCs/>
          <w:sz w:val="22"/>
          <w:szCs w:val="22"/>
          <w:lang w:eastAsia="en-US"/>
        </w:rPr>
      </w:pPr>
      <w:r w:rsidRPr="00B90201">
        <w:rPr>
          <w:b/>
          <w:bCs/>
          <w:sz w:val="22"/>
          <w:szCs w:val="22"/>
          <w:lang w:eastAsia="en-US"/>
        </w:rPr>
        <w:t xml:space="preserve">Mikro, malý alebo stredný podnik </w:t>
      </w:r>
      <w:r w:rsidRPr="00B90201">
        <w:rPr>
          <w:bCs/>
          <w:sz w:val="22"/>
          <w:szCs w:val="22"/>
          <w:lang w:eastAsia="en-US"/>
        </w:rPr>
        <w:t xml:space="preserve">alebo </w:t>
      </w:r>
      <w:r w:rsidRPr="00B90201">
        <w:rPr>
          <w:b/>
          <w:bCs/>
          <w:sz w:val="22"/>
          <w:szCs w:val="22"/>
          <w:lang w:eastAsia="en-US"/>
        </w:rPr>
        <w:t xml:space="preserve">MSP – </w:t>
      </w:r>
      <w:r w:rsidRPr="00B90201">
        <w:rPr>
          <w:bCs/>
          <w:sz w:val="22"/>
          <w:szCs w:val="22"/>
          <w:lang w:eastAsia="en-US"/>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12D92DCF" w14:textId="77777777" w:rsidR="00B90201" w:rsidRPr="00B90201" w:rsidRDefault="00B90201" w:rsidP="00B90201">
      <w:pPr>
        <w:widowControl w:val="0"/>
        <w:tabs>
          <w:tab w:val="left" w:pos="360"/>
        </w:tabs>
        <w:spacing w:before="120" w:line="264" w:lineRule="auto"/>
        <w:ind w:left="540"/>
        <w:jc w:val="both"/>
        <w:rPr>
          <w:sz w:val="22"/>
          <w:szCs w:val="22"/>
        </w:rPr>
      </w:pPr>
      <w:r w:rsidRPr="00B90201">
        <w:rPr>
          <w:b/>
          <w:sz w:val="22"/>
          <w:szCs w:val="22"/>
        </w:rPr>
        <w:t>Monitorovací výbor</w:t>
      </w:r>
      <w:r w:rsidRPr="00B90201">
        <w:rPr>
          <w:sz w:val="22"/>
          <w:szCs w:val="22"/>
        </w:rPr>
        <w:t xml:space="preserve"> – orgán zriadený riadiacim orgánom pre program v súlade s článkom 47 a nasledujúcich všeobecného nariadenia, ktorý skúma všetky otázky ovplyvňujúce výkonnosť programu vrátane záverov z preskúmania výkonnosti. Monitorovací výbor</w:t>
      </w:r>
      <w:r w:rsidR="00CB17F4" w:rsidRPr="00CB17F4">
        <w:rPr>
          <w:sz w:val="22"/>
        </w:rPr>
        <w:t>poskytuje konzultácie</w:t>
      </w:r>
      <w:r w:rsidRPr="00B90201">
        <w:rPr>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30BF11AD" w14:textId="77777777" w:rsidR="00B90201" w:rsidRPr="00B90201" w:rsidRDefault="00B90201" w:rsidP="00B90201">
      <w:pPr>
        <w:autoSpaceDE w:val="0"/>
        <w:autoSpaceDN w:val="0"/>
        <w:adjustRightInd w:val="0"/>
        <w:spacing w:before="120" w:after="200" w:line="264" w:lineRule="auto"/>
        <w:ind w:left="540"/>
        <w:jc w:val="both"/>
        <w:rPr>
          <w:sz w:val="22"/>
          <w:szCs w:val="22"/>
          <w:lang w:eastAsia="en-US"/>
        </w:rPr>
      </w:pPr>
      <w:r w:rsidRPr="00B90201">
        <w:rPr>
          <w:b/>
          <w:bCs/>
          <w:sz w:val="22"/>
          <w:szCs w:val="22"/>
          <w:lang w:eastAsia="en-US"/>
        </w:rPr>
        <w:t xml:space="preserve">Nariadenie 1300 - </w:t>
      </w:r>
      <w:r w:rsidRPr="00B90201">
        <w:rPr>
          <w:sz w:val="22"/>
          <w:szCs w:val="22"/>
          <w:lang w:eastAsia="en-US"/>
        </w:rPr>
        <w:t>nariadenie Európskeho parlamentu a Rady (EÚ) č. 1300/2013 o Kohéznom fonde, ktorým sa zrušuje nariadenie Rady (ES) č. 1084/2006;</w:t>
      </w:r>
    </w:p>
    <w:p w14:paraId="2D15EB85" w14:textId="77777777" w:rsidR="00B90201" w:rsidRPr="00B90201" w:rsidRDefault="00B90201" w:rsidP="00B90201">
      <w:pPr>
        <w:autoSpaceDE w:val="0"/>
        <w:autoSpaceDN w:val="0"/>
        <w:adjustRightInd w:val="0"/>
        <w:spacing w:before="120" w:after="200" w:line="264" w:lineRule="auto"/>
        <w:ind w:left="540"/>
        <w:jc w:val="both"/>
        <w:rPr>
          <w:sz w:val="22"/>
          <w:szCs w:val="22"/>
          <w:lang w:eastAsia="en-US"/>
        </w:rPr>
      </w:pPr>
      <w:r w:rsidRPr="00B90201">
        <w:rPr>
          <w:b/>
          <w:sz w:val="22"/>
          <w:szCs w:val="22"/>
          <w:lang w:eastAsia="en-US"/>
        </w:rPr>
        <w:t>Nariadenie 1301</w:t>
      </w:r>
      <w:r w:rsidRPr="00B90201">
        <w:rPr>
          <w:sz w:val="22"/>
          <w:szCs w:val="22"/>
          <w:lang w:eastAsia="en-US"/>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3CF926B5" w14:textId="77777777" w:rsidR="00B90201" w:rsidRPr="00B90201" w:rsidRDefault="00B90201" w:rsidP="00B90201">
      <w:pPr>
        <w:autoSpaceDE w:val="0"/>
        <w:autoSpaceDN w:val="0"/>
        <w:adjustRightInd w:val="0"/>
        <w:spacing w:before="120" w:after="200" w:line="264" w:lineRule="auto"/>
        <w:ind w:left="540"/>
        <w:jc w:val="both"/>
        <w:rPr>
          <w:sz w:val="22"/>
          <w:szCs w:val="22"/>
          <w:lang w:eastAsia="en-US"/>
        </w:rPr>
      </w:pPr>
      <w:r w:rsidRPr="00B90201">
        <w:rPr>
          <w:b/>
          <w:sz w:val="22"/>
          <w:szCs w:val="22"/>
          <w:lang w:eastAsia="en-US"/>
        </w:rPr>
        <w:t>Nariadenie 1302</w:t>
      </w:r>
      <w:r w:rsidRPr="00B90201">
        <w:rPr>
          <w:sz w:val="22"/>
          <w:szCs w:val="22"/>
          <w:lang w:eastAsia="en-US"/>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3D4EBBFB" w14:textId="77777777" w:rsidR="00B90201" w:rsidRPr="00B90201" w:rsidRDefault="00B90201" w:rsidP="00B90201">
      <w:pPr>
        <w:autoSpaceDE w:val="0"/>
        <w:autoSpaceDN w:val="0"/>
        <w:adjustRightInd w:val="0"/>
        <w:spacing w:before="120" w:after="200" w:line="264" w:lineRule="auto"/>
        <w:ind w:left="540"/>
        <w:jc w:val="both"/>
        <w:rPr>
          <w:sz w:val="22"/>
          <w:szCs w:val="22"/>
          <w:lang w:eastAsia="en-US"/>
        </w:rPr>
      </w:pPr>
      <w:r w:rsidRPr="00B90201">
        <w:rPr>
          <w:b/>
          <w:sz w:val="22"/>
          <w:szCs w:val="22"/>
          <w:lang w:eastAsia="en-US"/>
        </w:rPr>
        <w:t>Nariadenie 1303</w:t>
      </w:r>
      <w:r w:rsidRPr="00B90201">
        <w:rPr>
          <w:sz w:val="22"/>
          <w:szCs w:val="22"/>
          <w:lang w:eastAsia="en-US"/>
        </w:rPr>
        <w:t xml:space="preserve"> alebo </w:t>
      </w:r>
      <w:r w:rsidRPr="00B90201">
        <w:rPr>
          <w:b/>
          <w:sz w:val="22"/>
          <w:szCs w:val="22"/>
          <w:lang w:eastAsia="en-US"/>
        </w:rPr>
        <w:t>všeobecné nariadenie</w:t>
      </w:r>
      <w:r w:rsidRPr="00B90201">
        <w:rPr>
          <w:sz w:val="22"/>
          <w:szCs w:val="22"/>
          <w:lang w:eastAsia="en-US"/>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08E57F0" w14:textId="77777777" w:rsidR="00B90201" w:rsidRPr="00B90201" w:rsidRDefault="00B90201" w:rsidP="00B90201">
      <w:pPr>
        <w:autoSpaceDE w:val="0"/>
        <w:autoSpaceDN w:val="0"/>
        <w:adjustRightInd w:val="0"/>
        <w:spacing w:before="120" w:after="200" w:line="264" w:lineRule="auto"/>
        <w:ind w:left="540"/>
        <w:jc w:val="both"/>
        <w:rPr>
          <w:sz w:val="22"/>
          <w:szCs w:val="22"/>
          <w:lang w:eastAsia="en-US"/>
        </w:rPr>
      </w:pPr>
      <w:r w:rsidRPr="00B90201">
        <w:rPr>
          <w:b/>
          <w:sz w:val="22"/>
          <w:szCs w:val="22"/>
          <w:lang w:eastAsia="en-US"/>
        </w:rPr>
        <w:t>Nariadenie 1304</w:t>
      </w:r>
      <w:r w:rsidRPr="00B90201">
        <w:rPr>
          <w:sz w:val="22"/>
          <w:szCs w:val="22"/>
          <w:lang w:eastAsia="en-US"/>
        </w:rPr>
        <w:t xml:space="preserve"> - nariadenie Európskeho parlamentu a Rady (EÚ) č. 1304/2013 o Európskom sociálnom fonde a o zrušení nariadenia Rady (ES) č. 1081/2006;</w:t>
      </w:r>
    </w:p>
    <w:p w14:paraId="3FD05E2A" w14:textId="77777777" w:rsidR="00B90201" w:rsidRPr="00B90201" w:rsidRDefault="00B90201" w:rsidP="00B90201">
      <w:pPr>
        <w:autoSpaceDE w:val="0"/>
        <w:autoSpaceDN w:val="0"/>
        <w:adjustRightInd w:val="0"/>
        <w:spacing w:before="120" w:after="200" w:line="264" w:lineRule="auto"/>
        <w:ind w:left="540"/>
        <w:jc w:val="both"/>
        <w:rPr>
          <w:sz w:val="22"/>
          <w:szCs w:val="22"/>
          <w:lang w:eastAsia="en-US"/>
        </w:rPr>
      </w:pPr>
      <w:r w:rsidRPr="00B90201">
        <w:rPr>
          <w:b/>
          <w:sz w:val="22"/>
          <w:szCs w:val="22"/>
          <w:lang w:eastAsia="en-US"/>
        </w:rPr>
        <w:t>Nariadenie 508</w:t>
      </w:r>
      <w:r w:rsidRPr="00B90201">
        <w:rPr>
          <w:sz w:val="22"/>
          <w:szCs w:val="22"/>
          <w:lang w:eastAsia="en-US"/>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p>
    <w:p w14:paraId="37B95224" w14:textId="77777777" w:rsidR="00B90201" w:rsidRPr="00B90201" w:rsidRDefault="00B90201" w:rsidP="00B90201">
      <w:pPr>
        <w:autoSpaceDE w:val="0"/>
        <w:autoSpaceDN w:val="0"/>
        <w:adjustRightInd w:val="0"/>
        <w:spacing w:before="120" w:after="200" w:line="264" w:lineRule="auto"/>
        <w:ind w:left="540"/>
        <w:jc w:val="both"/>
        <w:rPr>
          <w:sz w:val="22"/>
          <w:szCs w:val="22"/>
          <w:lang w:eastAsia="en-US"/>
        </w:rPr>
      </w:pPr>
      <w:r w:rsidRPr="00B90201">
        <w:rPr>
          <w:b/>
          <w:sz w:val="22"/>
          <w:szCs w:val="22"/>
          <w:lang w:eastAsia="en-US"/>
        </w:rPr>
        <w:lastRenderedPageBreak/>
        <w:t xml:space="preserve">Nariadenia k jednotlivým európskym štrukturálnym a investičným fondom </w:t>
      </w:r>
      <w:r w:rsidRPr="00B90201">
        <w:rPr>
          <w:sz w:val="22"/>
          <w:szCs w:val="22"/>
          <w:lang w:eastAsia="en-US"/>
        </w:rPr>
        <w:t xml:space="preserve">alebo </w:t>
      </w:r>
      <w:r w:rsidRPr="00B90201">
        <w:rPr>
          <w:b/>
          <w:sz w:val="22"/>
          <w:szCs w:val="22"/>
          <w:lang w:eastAsia="en-US"/>
        </w:rPr>
        <w:t xml:space="preserve">nariadenia k jednotlivým EŠIF </w:t>
      </w:r>
      <w:r w:rsidRPr="00B90201">
        <w:rPr>
          <w:sz w:val="22"/>
          <w:szCs w:val="22"/>
          <w:lang w:eastAsia="en-US"/>
        </w:rPr>
        <w:t>– zahŕňajú pre účely tejto Zmluvy o poskytnutí NFP nariadenie 1300, nariadenie 1301, nariadenie 1302, nariadenie 1304 a nariadenie 508;</w:t>
      </w:r>
    </w:p>
    <w:p w14:paraId="5B910399" w14:textId="77777777" w:rsidR="00B90201" w:rsidRPr="00B90201" w:rsidRDefault="00B90201" w:rsidP="00B90201">
      <w:pPr>
        <w:spacing w:before="120" w:line="264" w:lineRule="auto"/>
        <w:ind w:left="540"/>
        <w:jc w:val="both"/>
        <w:outlineLvl w:val="6"/>
        <w:rPr>
          <w:rFonts w:eastAsia="SimSun"/>
          <w:bCs/>
          <w:sz w:val="22"/>
          <w:szCs w:val="22"/>
          <w:lang w:eastAsia="en-US"/>
        </w:rPr>
      </w:pPr>
      <w:r w:rsidRPr="00B90201">
        <w:rPr>
          <w:rFonts w:eastAsia="SimSun"/>
          <w:b/>
          <w:sz w:val="22"/>
          <w:szCs w:val="22"/>
          <w:lang w:eastAsia="en-US"/>
        </w:rPr>
        <w:t xml:space="preserve">Nariadenie 966/2012 – </w:t>
      </w:r>
      <w:r w:rsidRPr="00B90201">
        <w:rPr>
          <w:rFonts w:eastAsia="SimSun"/>
          <w:b/>
          <w:bCs/>
          <w:sz w:val="22"/>
          <w:szCs w:val="22"/>
          <w:lang w:eastAsia="en-US"/>
        </w:rPr>
        <w:t xml:space="preserve">Nariadenie Európskeho parlamentu a Rady (EÚ, Euratom) č. 966/2012 z  25. októbra 2012, o rozpočtových pravidlách, ktoré sa vzťahujú na všeobecný rozpočet Únie, a zrušení nariadenia Rady (ES, Euratom) č. 1605/2002; </w:t>
      </w:r>
    </w:p>
    <w:p w14:paraId="6543DA39" w14:textId="77777777" w:rsidR="00B90201" w:rsidRPr="00B90201" w:rsidRDefault="00B90201" w:rsidP="00B90201">
      <w:pPr>
        <w:spacing w:before="120" w:line="264" w:lineRule="auto"/>
        <w:ind w:left="540"/>
        <w:jc w:val="both"/>
        <w:outlineLvl w:val="6"/>
        <w:rPr>
          <w:rFonts w:eastAsia="SimSun"/>
          <w:sz w:val="22"/>
          <w:szCs w:val="22"/>
          <w:lang w:eastAsia="en-US"/>
        </w:rPr>
      </w:pPr>
      <w:r w:rsidRPr="00B90201">
        <w:rPr>
          <w:rFonts w:eastAsia="SimSun"/>
          <w:b/>
          <w:sz w:val="22"/>
          <w:szCs w:val="22"/>
          <w:lang w:eastAsia="en-US"/>
        </w:rPr>
        <w:t xml:space="preserve">Nenávratný finančný príspevok </w:t>
      </w:r>
      <w:r w:rsidRPr="00B90201">
        <w:rPr>
          <w:rFonts w:eastAsia="SimSun"/>
          <w:sz w:val="22"/>
          <w:szCs w:val="22"/>
          <w:lang w:eastAsia="en-US"/>
        </w:rPr>
        <w:t>alebo</w:t>
      </w:r>
      <w:r w:rsidRPr="00B90201">
        <w:rPr>
          <w:rFonts w:eastAsia="SimSun"/>
          <w:b/>
          <w:sz w:val="22"/>
          <w:szCs w:val="22"/>
          <w:lang w:eastAsia="en-US"/>
        </w:rPr>
        <w:t xml:space="preserve"> NFP </w:t>
      </w:r>
      <w:r w:rsidRPr="00B90201">
        <w:rPr>
          <w:rFonts w:eastAsia="SimSun"/>
          <w:sz w:val="22"/>
          <w:szCs w:val="22"/>
          <w:lang w:eastAsia="en-US"/>
        </w:rPr>
        <w:t>-suma finančných prostriedkov poskytnutá prijímateľovi na Realizáciu aktivít Projektu, vychádzajúca zo</w:t>
      </w:r>
      <w:commentRangeStart w:id="32"/>
      <w:r w:rsidRPr="00B90201">
        <w:rPr>
          <w:rFonts w:eastAsia="SimSun"/>
          <w:sz w:val="22"/>
          <w:szCs w:val="22"/>
          <w:lang w:eastAsia="en-US"/>
        </w:rPr>
        <w:t xml:space="preserve"> Schválenej žiadosti o NFP, podľa podmienok Zmluvy o poskytnutí NFP, z verejných prostriedkov v súlade s platnou právnou úpravou (najmä zákonom o príspevku z EŠIF, zákonom o finančnej kontrole a audite  a zákonom o rozpočtových pravidlách</w:t>
      </w:r>
      <w:commentRangeEnd w:id="32"/>
      <w:r w:rsidRPr="00B90201">
        <w:rPr>
          <w:sz w:val="16"/>
          <w:szCs w:val="16"/>
        </w:rPr>
        <w:commentReference w:id="32"/>
      </w:r>
      <w:r w:rsidRPr="00B90201">
        <w:rPr>
          <w:rFonts w:eastAsia="SimSun"/>
          <w:sz w:val="22"/>
          <w:szCs w:val="22"/>
          <w:lang w:eastAsia="en-US"/>
        </w:rPr>
        <w:t xml:space="preserve">).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 </w:t>
      </w:r>
    </w:p>
    <w:p w14:paraId="7717AE25" w14:textId="77777777" w:rsidR="00B90201" w:rsidRPr="00B90201" w:rsidRDefault="00B90201" w:rsidP="00B90201">
      <w:pPr>
        <w:spacing w:before="120" w:after="200" w:line="264" w:lineRule="auto"/>
        <w:ind w:left="540"/>
        <w:jc w:val="both"/>
        <w:rPr>
          <w:sz w:val="22"/>
          <w:szCs w:val="22"/>
          <w:lang w:eastAsia="en-US"/>
        </w:rPr>
      </w:pPr>
      <w:r w:rsidRPr="00B90201">
        <w:rPr>
          <w:b/>
          <w:sz w:val="22"/>
          <w:szCs w:val="22"/>
          <w:lang w:eastAsia="en-US"/>
        </w:rPr>
        <w:t>Neoprávnené výdavky</w:t>
      </w:r>
      <w:r w:rsidRPr="00B90201">
        <w:rPr>
          <w:sz w:val="22"/>
          <w:szCs w:val="22"/>
          <w:lang w:eastAsia="en-US"/>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CF03E0" w:rsidRPr="00CF03E0">
        <w:rPr>
          <w:sz w:val="22"/>
          <w:szCs w:val="22"/>
          <w:lang w:eastAsia="en-US"/>
        </w:rPr>
        <w:t>Ľudské zdroje</w:t>
      </w:r>
      <w:r w:rsidRPr="00B90201">
        <w:rPr>
          <w:sz w:val="22"/>
          <w:szCs w:val="22"/>
          <w:lang w:eastAsia="en-US"/>
        </w:rPr>
        <w:t>,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p>
    <w:p w14:paraId="6280C1CB"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bCs/>
          <w:sz w:val="22"/>
          <w:szCs w:val="22"/>
          <w:lang w:eastAsia="en-US"/>
        </w:rPr>
        <w:t xml:space="preserve">Nezrovnalosť </w:t>
      </w:r>
      <w:r w:rsidRPr="00B90201">
        <w:rPr>
          <w:rFonts w:eastAsia="SimSun"/>
          <w:sz w:val="22"/>
          <w:szCs w:val="22"/>
          <w:lang w:eastAsia="en-US"/>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0097686F"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sz w:val="22"/>
          <w:szCs w:val="22"/>
          <w:lang w:eastAsia="en-US"/>
        </w:rPr>
        <w:t xml:space="preserve">Obchodný zákonník </w:t>
      </w:r>
      <w:r w:rsidRPr="00B90201">
        <w:rPr>
          <w:rFonts w:eastAsia="SimSun"/>
          <w:sz w:val="22"/>
          <w:szCs w:val="22"/>
          <w:lang w:eastAsia="en-US"/>
        </w:rPr>
        <w:t>- zákon č. 513/1991 Zb. Obchodný zákonník, v znení neskorších predpisov;</w:t>
      </w:r>
    </w:p>
    <w:p w14:paraId="4B8E1C14" w14:textId="77777777" w:rsidR="00B90201" w:rsidRPr="00B90201" w:rsidRDefault="00B90201" w:rsidP="00B90201">
      <w:pPr>
        <w:spacing w:before="240" w:line="260" w:lineRule="atLeast"/>
        <w:ind w:left="540"/>
        <w:jc w:val="both"/>
        <w:outlineLvl w:val="6"/>
        <w:rPr>
          <w:rFonts w:eastAsia="SimSun"/>
          <w:sz w:val="22"/>
          <w:szCs w:val="22"/>
          <w:lang w:eastAsia="en-US"/>
        </w:rPr>
      </w:pPr>
      <w:r w:rsidRPr="00B90201">
        <w:rPr>
          <w:rFonts w:eastAsia="SimSun"/>
          <w:b/>
          <w:sz w:val="22"/>
          <w:szCs w:val="22"/>
          <w:lang w:eastAsia="en-US"/>
        </w:rPr>
        <w:t xml:space="preserve">Občiansky zákonník </w:t>
      </w:r>
      <w:r w:rsidRPr="00B90201">
        <w:rPr>
          <w:rFonts w:eastAsia="SimSun"/>
          <w:sz w:val="22"/>
          <w:szCs w:val="22"/>
          <w:lang w:eastAsia="en-US"/>
        </w:rPr>
        <w:t>– zákon č. 40/1964 Zb. Občiansky zákonník, v znení neskorších predpisov;</w:t>
      </w:r>
    </w:p>
    <w:p w14:paraId="25D7F61F" w14:textId="77777777" w:rsidR="00B90201" w:rsidRPr="00B90201" w:rsidRDefault="00B90201" w:rsidP="00B90201">
      <w:pPr>
        <w:spacing w:before="120" w:line="264" w:lineRule="auto"/>
        <w:ind w:left="540"/>
        <w:jc w:val="both"/>
        <w:rPr>
          <w:sz w:val="22"/>
          <w:szCs w:val="22"/>
          <w:lang w:eastAsia="en-US"/>
        </w:rPr>
      </w:pPr>
      <w:r w:rsidRPr="00B90201">
        <w:rPr>
          <w:b/>
          <w:bCs/>
          <w:sz w:val="22"/>
          <w:szCs w:val="22"/>
          <w:lang w:eastAsia="en-US"/>
        </w:rPr>
        <w:t>Okolnosť vylučujúca zodpovednosť</w:t>
      </w:r>
      <w:r w:rsidRPr="00B90201">
        <w:rPr>
          <w:bCs/>
          <w:sz w:val="22"/>
          <w:szCs w:val="22"/>
          <w:lang w:eastAsia="en-US"/>
        </w:rPr>
        <w:t xml:space="preserve"> alebo </w:t>
      </w:r>
      <w:r w:rsidRPr="00B90201">
        <w:rPr>
          <w:b/>
          <w:bCs/>
          <w:sz w:val="22"/>
          <w:szCs w:val="22"/>
          <w:lang w:eastAsia="en-US"/>
        </w:rPr>
        <w:t>OVZ</w:t>
      </w:r>
      <w:r w:rsidRPr="00B90201">
        <w:rPr>
          <w:bCs/>
          <w:sz w:val="22"/>
          <w:szCs w:val="22"/>
          <w:lang w:eastAsia="en-U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Zmluvnej strany nevylučuje prekážka, ktorá vznikla z jej hospodárskych pomerov. Na posúdenie toho, či určitá udalosť je OVZ, sa použije </w:t>
      </w:r>
      <w:r w:rsidRPr="00B90201">
        <w:rPr>
          <w:sz w:val="22"/>
          <w:szCs w:val="22"/>
          <w:lang w:eastAsia="en-US"/>
        </w:rPr>
        <w:t xml:space="preserve">ustanovenie §374 Obchodného zákonníka a ustálené výklady a judikatúra k tomuto ustanoveniu. </w:t>
      </w:r>
    </w:p>
    <w:p w14:paraId="6909D3CF" w14:textId="77777777" w:rsidR="00B90201" w:rsidRPr="00B90201" w:rsidRDefault="00B90201" w:rsidP="00B90201">
      <w:pPr>
        <w:spacing w:before="120" w:line="264" w:lineRule="auto"/>
        <w:ind w:left="900"/>
        <w:jc w:val="both"/>
        <w:rPr>
          <w:sz w:val="22"/>
          <w:szCs w:val="22"/>
          <w:lang w:eastAsia="en-US"/>
        </w:rPr>
      </w:pPr>
      <w:r w:rsidRPr="00B90201">
        <w:rPr>
          <w:sz w:val="22"/>
          <w:szCs w:val="22"/>
          <w:lang w:eastAsia="en-US"/>
        </w:rPr>
        <w:lastRenderedPageBreak/>
        <w:t xml:space="preserve">V zmysle uvedeného udalosť, ktorá má byť OVZ, musí spĺňať všetky nasledovné podmienky: </w:t>
      </w:r>
    </w:p>
    <w:p w14:paraId="390F9028" w14:textId="77777777" w:rsidR="00B90201" w:rsidRPr="00B90201" w:rsidRDefault="00B90201" w:rsidP="00B90201">
      <w:pPr>
        <w:numPr>
          <w:ilvl w:val="0"/>
          <w:numId w:val="38"/>
        </w:numPr>
        <w:spacing w:before="120" w:after="200" w:line="264" w:lineRule="auto"/>
        <w:jc w:val="both"/>
        <w:rPr>
          <w:sz w:val="22"/>
          <w:szCs w:val="22"/>
          <w:lang w:eastAsia="en-US"/>
        </w:rPr>
      </w:pPr>
      <w:r w:rsidRPr="00B90201">
        <w:rPr>
          <w:sz w:val="22"/>
          <w:szCs w:val="22"/>
          <w:lang w:eastAsia="en-US"/>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251A0DD9" w14:textId="77777777" w:rsidR="00B90201" w:rsidRPr="00B90201" w:rsidRDefault="00B90201" w:rsidP="00B90201">
      <w:pPr>
        <w:numPr>
          <w:ilvl w:val="0"/>
          <w:numId w:val="38"/>
        </w:numPr>
        <w:spacing w:before="120" w:after="200" w:line="264" w:lineRule="auto"/>
        <w:jc w:val="both"/>
        <w:rPr>
          <w:sz w:val="22"/>
          <w:szCs w:val="22"/>
          <w:lang w:eastAsia="en-US"/>
        </w:rPr>
      </w:pPr>
      <w:r w:rsidRPr="00B90201">
        <w:rPr>
          <w:sz w:val="22"/>
          <w:szCs w:val="22"/>
          <w:lang w:eastAsia="en-US"/>
        </w:rPr>
        <w:t xml:space="preserve">objektívna povaha, v dôsledku čoho OVZ musí byť nezávislá od vôle Zmluvnej strany, ktorá vznik takejto udalosti nevie ovplyvniť, </w:t>
      </w:r>
    </w:p>
    <w:p w14:paraId="739203F6" w14:textId="77777777" w:rsidR="00B90201" w:rsidRPr="00B90201" w:rsidRDefault="00B90201" w:rsidP="00B90201">
      <w:pPr>
        <w:numPr>
          <w:ilvl w:val="0"/>
          <w:numId w:val="38"/>
        </w:numPr>
        <w:spacing w:before="120" w:after="200" w:line="264" w:lineRule="auto"/>
        <w:jc w:val="both"/>
        <w:rPr>
          <w:sz w:val="22"/>
          <w:szCs w:val="22"/>
          <w:lang w:eastAsia="en-US"/>
        </w:rPr>
      </w:pPr>
      <w:r w:rsidRPr="00B90201">
        <w:rPr>
          <w:sz w:val="22"/>
          <w:szCs w:val="22"/>
          <w:lang w:eastAsia="en-US"/>
        </w:rPr>
        <w:t xml:space="preserve">musí mať takú povahu, že bráni Zmluvnej strane v plnení jej povinností, a to bez ohľadu na to, či ide o právne prekážky, prírodné udalosti alebo ďalšie okolnosti vis maior, </w:t>
      </w:r>
    </w:p>
    <w:p w14:paraId="43AEF52B" w14:textId="77777777" w:rsidR="00B90201" w:rsidRPr="00B90201" w:rsidRDefault="00B90201" w:rsidP="00B90201">
      <w:pPr>
        <w:numPr>
          <w:ilvl w:val="0"/>
          <w:numId w:val="38"/>
        </w:numPr>
        <w:spacing w:before="120" w:after="200" w:line="264" w:lineRule="auto"/>
        <w:jc w:val="both"/>
        <w:rPr>
          <w:sz w:val="22"/>
          <w:szCs w:val="22"/>
          <w:lang w:eastAsia="en-US"/>
        </w:rPr>
      </w:pPr>
      <w:r w:rsidRPr="00B90201">
        <w:rPr>
          <w:sz w:val="22"/>
          <w:szCs w:val="22"/>
          <w:lang w:eastAsia="en-US"/>
        </w:rPr>
        <w:t xml:space="preserve">neodvrátiteľnosť, v dôsledku ktorej nie je možné rozumne predpokladať, že Zmluvná strana by mohla túto prekážku odvrátiť alebo prekonať, alebo odvrátiť alebo prekonať jej následky v rámci lehoty, po ktorú OVZ trvá, </w:t>
      </w:r>
    </w:p>
    <w:p w14:paraId="2A0055C1" w14:textId="77777777" w:rsidR="00B90201" w:rsidRPr="00B90201" w:rsidRDefault="00B90201" w:rsidP="00B90201">
      <w:pPr>
        <w:numPr>
          <w:ilvl w:val="0"/>
          <w:numId w:val="38"/>
        </w:numPr>
        <w:spacing w:before="120" w:after="200" w:line="264" w:lineRule="auto"/>
        <w:jc w:val="both"/>
        <w:rPr>
          <w:sz w:val="22"/>
          <w:szCs w:val="22"/>
          <w:lang w:eastAsia="en-US"/>
        </w:rPr>
      </w:pPr>
      <w:r w:rsidRPr="00B90201">
        <w:rPr>
          <w:sz w:val="22"/>
          <w:szCs w:val="22"/>
          <w:lang w:eastAsia="en-US"/>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69E68C80" w14:textId="77777777" w:rsidR="00B90201" w:rsidRPr="00B90201" w:rsidRDefault="00B90201" w:rsidP="00B90201">
      <w:pPr>
        <w:spacing w:before="120" w:line="264" w:lineRule="auto"/>
        <w:ind w:left="900"/>
        <w:jc w:val="both"/>
        <w:rPr>
          <w:sz w:val="22"/>
          <w:szCs w:val="22"/>
          <w:lang w:eastAsia="en-US"/>
        </w:rPr>
      </w:pPr>
      <w:r w:rsidRPr="00B90201">
        <w:rPr>
          <w:bCs/>
          <w:sz w:val="22"/>
          <w:szCs w:val="22"/>
          <w:lang w:eastAsia="en-US"/>
        </w:rPr>
        <w:t>Za OVZ na strane Poskytovateľa sa považuje aj uzatvorenie Štátnej pokladnice. Za OVZ sa nepovažuje plynutie lehôt v rozsahu, ako vyplývajú z právnych predpisov SR a právnych aktov EÚ;</w:t>
      </w:r>
    </w:p>
    <w:p w14:paraId="4CA8FDF7" w14:textId="77777777" w:rsidR="00B90201" w:rsidRPr="00B90201" w:rsidRDefault="00B90201" w:rsidP="00B90201">
      <w:pPr>
        <w:numPr>
          <w:ilvl w:val="0"/>
          <w:numId w:val="8"/>
        </w:numPr>
        <w:spacing w:before="120" w:after="200" w:line="264" w:lineRule="auto"/>
        <w:ind w:hanging="180"/>
        <w:jc w:val="both"/>
        <w:outlineLvl w:val="5"/>
        <w:rPr>
          <w:rFonts w:eastAsia="SimSun"/>
          <w:sz w:val="22"/>
          <w:szCs w:val="22"/>
          <w:lang w:eastAsia="en-US"/>
        </w:rPr>
      </w:pPr>
      <w:r w:rsidRPr="00B90201">
        <w:rPr>
          <w:rFonts w:eastAsia="SimSun"/>
          <w:b/>
          <w:sz w:val="22"/>
          <w:szCs w:val="22"/>
          <w:lang w:eastAsia="en-US"/>
        </w:rPr>
        <w:t xml:space="preserve">Opakovaný </w:t>
      </w:r>
      <w:r w:rsidRPr="00B90201">
        <w:rPr>
          <w:rFonts w:eastAsia="SimSun"/>
          <w:sz w:val="22"/>
          <w:szCs w:val="22"/>
          <w:lang w:eastAsia="en-US"/>
        </w:rPr>
        <w:t>– výskyt určitej identickej skutočnosti najmenej dvakrát;</w:t>
      </w:r>
    </w:p>
    <w:p w14:paraId="0A23C30D" w14:textId="77777777" w:rsidR="00B90201" w:rsidRPr="00B90201" w:rsidRDefault="00B90201" w:rsidP="00B90201">
      <w:pPr>
        <w:spacing w:before="120" w:after="200" w:line="264" w:lineRule="auto"/>
        <w:ind w:left="540"/>
        <w:jc w:val="both"/>
        <w:rPr>
          <w:b/>
          <w:bCs/>
          <w:sz w:val="22"/>
          <w:szCs w:val="22"/>
          <w:lang w:eastAsia="en-US"/>
        </w:rPr>
      </w:pPr>
      <w:r w:rsidRPr="00B90201">
        <w:rPr>
          <w:b/>
          <w:bCs/>
          <w:sz w:val="22"/>
          <w:szCs w:val="22"/>
          <w:lang w:eastAsia="en-US"/>
        </w:rPr>
        <w:t xml:space="preserve">Oprávnené výdavky - </w:t>
      </w:r>
      <w:r w:rsidRPr="00B90201">
        <w:rPr>
          <w:sz w:val="22"/>
          <w:szCs w:val="22"/>
          <w:lang w:eastAsia="en-US"/>
        </w:rPr>
        <w:t xml:space="preserve">výdavky, ktoré skutočne vznikli a boli uhradené Prijímateľom v súvislosti s Realizáciouaktivít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w:t>
      </w:r>
      <w:commentRangeStart w:id="33"/>
      <w:r w:rsidRPr="00B90201">
        <w:rPr>
          <w:lang w:eastAsia="en-US"/>
        </w:rPr>
        <w:t xml:space="preserve">Za Oprávnené výdavky sa považujú aj </w:t>
      </w:r>
      <w:r w:rsidRPr="00B90201">
        <w:rPr>
          <w:color w:val="000000"/>
        </w:rPr>
        <w:t>výdavky vykazované zjednodušeným spôsobom vykazovania,</w:t>
      </w:r>
      <w:r w:rsidRPr="00B90201">
        <w:rPr>
          <w:lang w:eastAsia="en-US"/>
        </w:rPr>
        <w:t> pri ktorých sa ich skutočný vznik nepreukazuje</w:t>
      </w:r>
      <w:commentRangeEnd w:id="33"/>
      <w:r w:rsidRPr="00B90201">
        <w:commentReference w:id="33"/>
      </w:r>
      <w:r w:rsidRPr="00B90201">
        <w:rPr>
          <w:sz w:val="22"/>
          <w:szCs w:val="22"/>
          <w:lang w:eastAsia="en-US"/>
        </w:rPr>
        <w:t>;</w:t>
      </w:r>
    </w:p>
    <w:p w14:paraId="18FE86CB"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sz w:val="22"/>
          <w:szCs w:val="22"/>
          <w:lang w:eastAsia="en-US"/>
        </w:rPr>
        <w:t xml:space="preserve">Orgán auditu - </w:t>
      </w:r>
      <w:r w:rsidRPr="00B90201">
        <w:rPr>
          <w:rFonts w:eastAsia="SimSun"/>
          <w:sz w:val="22"/>
          <w:szCs w:val="22"/>
          <w:lang w:eastAsia="en-US"/>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7785CEA4" w14:textId="77777777" w:rsidR="00B90201" w:rsidRPr="00B90201" w:rsidRDefault="00B90201" w:rsidP="00B90201">
      <w:pPr>
        <w:spacing w:before="120" w:line="264" w:lineRule="auto"/>
        <w:ind w:left="539"/>
        <w:jc w:val="both"/>
        <w:outlineLvl w:val="5"/>
        <w:rPr>
          <w:rFonts w:eastAsia="SimSun"/>
          <w:sz w:val="22"/>
          <w:szCs w:val="22"/>
          <w:lang w:eastAsia="en-US"/>
        </w:rPr>
      </w:pPr>
      <w:r w:rsidRPr="00B90201">
        <w:rPr>
          <w:rFonts w:eastAsia="SimSun"/>
          <w:b/>
          <w:sz w:val="22"/>
          <w:szCs w:val="22"/>
          <w:lang w:eastAsia="en-US"/>
        </w:rPr>
        <w:t xml:space="preserve">Orgán zapojený do riadenia, auditu a kontroly EŠIF vrátane finančného riadenia </w:t>
      </w:r>
      <w:r w:rsidRPr="00B90201">
        <w:rPr>
          <w:rFonts w:eastAsia="SimSun"/>
          <w:sz w:val="22"/>
          <w:szCs w:val="22"/>
          <w:lang w:eastAsia="en-US"/>
        </w:rPr>
        <w:t xml:space="preserve">– je v súlade so všeobecným nariadením a Nariadeniami k jednotlivým EŠIF, príslušnými uzneseniami vlády SR jeden alebo viacero z nasledovných orgánov: </w:t>
      </w:r>
    </w:p>
    <w:p w14:paraId="635572EB" w14:textId="77777777" w:rsidR="00B90201" w:rsidRPr="00B90201" w:rsidRDefault="00B90201" w:rsidP="00B90201">
      <w:pPr>
        <w:numPr>
          <w:ilvl w:val="1"/>
          <w:numId w:val="8"/>
        </w:numPr>
        <w:spacing w:before="120" w:after="200" w:line="264" w:lineRule="auto"/>
        <w:jc w:val="both"/>
        <w:outlineLvl w:val="6"/>
        <w:rPr>
          <w:rFonts w:eastAsia="SimSun"/>
          <w:sz w:val="22"/>
          <w:szCs w:val="22"/>
          <w:lang w:eastAsia="en-US"/>
        </w:rPr>
      </w:pPr>
      <w:r w:rsidRPr="00B90201">
        <w:rPr>
          <w:rFonts w:eastAsia="SimSun"/>
          <w:sz w:val="22"/>
          <w:szCs w:val="22"/>
          <w:lang w:eastAsia="en-US"/>
        </w:rPr>
        <w:t xml:space="preserve">a) Komisia, </w:t>
      </w:r>
    </w:p>
    <w:p w14:paraId="60269FA0" w14:textId="77777777" w:rsidR="00B90201" w:rsidRPr="00B90201" w:rsidRDefault="00B90201" w:rsidP="00B90201">
      <w:pPr>
        <w:numPr>
          <w:ilvl w:val="1"/>
          <w:numId w:val="8"/>
        </w:numPr>
        <w:spacing w:before="120" w:after="200" w:line="264" w:lineRule="auto"/>
        <w:jc w:val="both"/>
        <w:outlineLvl w:val="6"/>
        <w:rPr>
          <w:rFonts w:eastAsia="SimSun"/>
          <w:sz w:val="22"/>
          <w:szCs w:val="22"/>
          <w:lang w:eastAsia="en-US"/>
        </w:rPr>
      </w:pPr>
      <w:r w:rsidRPr="00B90201">
        <w:rPr>
          <w:rFonts w:eastAsia="SimSun"/>
          <w:sz w:val="22"/>
          <w:szCs w:val="22"/>
          <w:lang w:eastAsia="en-US"/>
        </w:rPr>
        <w:t xml:space="preserve">b) vláda SR, </w:t>
      </w:r>
    </w:p>
    <w:p w14:paraId="44C69970" w14:textId="77777777" w:rsidR="00B90201" w:rsidRPr="00B90201" w:rsidRDefault="00B90201" w:rsidP="00B90201">
      <w:pPr>
        <w:numPr>
          <w:ilvl w:val="1"/>
          <w:numId w:val="8"/>
        </w:numPr>
        <w:spacing w:before="120" w:after="200" w:line="264" w:lineRule="auto"/>
        <w:jc w:val="both"/>
        <w:outlineLvl w:val="6"/>
        <w:rPr>
          <w:rFonts w:eastAsia="SimSun"/>
          <w:sz w:val="22"/>
          <w:szCs w:val="22"/>
          <w:lang w:eastAsia="en-US"/>
        </w:rPr>
      </w:pPr>
      <w:r w:rsidRPr="00B90201">
        <w:rPr>
          <w:rFonts w:eastAsia="SimSun"/>
          <w:sz w:val="22"/>
          <w:szCs w:val="22"/>
          <w:lang w:eastAsia="en-US"/>
        </w:rPr>
        <w:t xml:space="preserve">c) CKO, </w:t>
      </w:r>
    </w:p>
    <w:p w14:paraId="11F92F23" w14:textId="77777777" w:rsidR="00B90201" w:rsidRPr="00B90201" w:rsidRDefault="00B90201" w:rsidP="00B90201">
      <w:pPr>
        <w:numPr>
          <w:ilvl w:val="1"/>
          <w:numId w:val="8"/>
        </w:numPr>
        <w:spacing w:before="120" w:after="200" w:line="264" w:lineRule="auto"/>
        <w:jc w:val="both"/>
        <w:outlineLvl w:val="6"/>
        <w:rPr>
          <w:rFonts w:eastAsia="SimSun"/>
          <w:sz w:val="22"/>
          <w:szCs w:val="22"/>
          <w:lang w:eastAsia="en-US"/>
        </w:rPr>
      </w:pPr>
      <w:r w:rsidRPr="00B90201">
        <w:rPr>
          <w:rFonts w:eastAsia="SimSun"/>
          <w:sz w:val="22"/>
          <w:szCs w:val="22"/>
          <w:lang w:eastAsia="en-US"/>
        </w:rPr>
        <w:lastRenderedPageBreak/>
        <w:t xml:space="preserve">d) Certifikačný orgán, </w:t>
      </w:r>
    </w:p>
    <w:p w14:paraId="1F921634" w14:textId="77777777" w:rsidR="00B90201" w:rsidRPr="00B90201" w:rsidRDefault="00B90201" w:rsidP="00B90201">
      <w:pPr>
        <w:numPr>
          <w:ilvl w:val="1"/>
          <w:numId w:val="8"/>
        </w:numPr>
        <w:spacing w:before="120" w:after="200" w:line="264" w:lineRule="auto"/>
        <w:jc w:val="both"/>
        <w:outlineLvl w:val="6"/>
        <w:rPr>
          <w:rFonts w:eastAsia="SimSun"/>
          <w:sz w:val="22"/>
          <w:szCs w:val="22"/>
          <w:lang w:eastAsia="en-US"/>
        </w:rPr>
      </w:pPr>
      <w:r w:rsidRPr="00B90201">
        <w:rPr>
          <w:rFonts w:eastAsia="SimSun"/>
          <w:sz w:val="22"/>
          <w:szCs w:val="22"/>
          <w:lang w:eastAsia="en-US"/>
        </w:rPr>
        <w:t xml:space="preserve">e) Monitorovací výbor, </w:t>
      </w:r>
    </w:p>
    <w:p w14:paraId="426A7D1E" w14:textId="77777777" w:rsidR="00B90201" w:rsidRPr="00B90201" w:rsidRDefault="00B90201" w:rsidP="00B90201">
      <w:pPr>
        <w:numPr>
          <w:ilvl w:val="1"/>
          <w:numId w:val="8"/>
        </w:numPr>
        <w:spacing w:before="120" w:after="200" w:line="264" w:lineRule="auto"/>
        <w:jc w:val="both"/>
        <w:outlineLvl w:val="6"/>
        <w:rPr>
          <w:rFonts w:eastAsia="SimSun"/>
          <w:sz w:val="22"/>
          <w:szCs w:val="22"/>
          <w:lang w:eastAsia="en-US"/>
        </w:rPr>
      </w:pPr>
      <w:r w:rsidRPr="00B90201">
        <w:rPr>
          <w:rFonts w:eastAsia="SimSun"/>
          <w:sz w:val="22"/>
          <w:szCs w:val="22"/>
          <w:lang w:eastAsia="en-US"/>
        </w:rPr>
        <w:t xml:space="preserve">f) Orgán auditu a spolupracujúce orgány, </w:t>
      </w:r>
    </w:p>
    <w:p w14:paraId="0A4EB288" w14:textId="77777777" w:rsidR="00B90201" w:rsidRPr="00B90201" w:rsidRDefault="00B90201" w:rsidP="00B90201">
      <w:pPr>
        <w:numPr>
          <w:ilvl w:val="1"/>
          <w:numId w:val="8"/>
        </w:numPr>
        <w:spacing w:before="120" w:after="200" w:line="264" w:lineRule="auto"/>
        <w:jc w:val="both"/>
        <w:outlineLvl w:val="6"/>
        <w:rPr>
          <w:rFonts w:eastAsia="SimSun"/>
          <w:sz w:val="22"/>
          <w:szCs w:val="22"/>
          <w:lang w:eastAsia="en-US"/>
        </w:rPr>
      </w:pPr>
      <w:r w:rsidRPr="00B90201">
        <w:rPr>
          <w:rFonts w:eastAsia="SimSun"/>
          <w:sz w:val="22"/>
          <w:szCs w:val="22"/>
          <w:lang w:eastAsia="en-US"/>
        </w:rPr>
        <w:t>g) Orgán zabezpečujúci ochranu finančných záujmov EÚ,</w:t>
      </w:r>
    </w:p>
    <w:p w14:paraId="0823BB97" w14:textId="77777777" w:rsidR="00B90201" w:rsidRPr="00B90201" w:rsidRDefault="00B90201" w:rsidP="00B90201">
      <w:pPr>
        <w:numPr>
          <w:ilvl w:val="1"/>
          <w:numId w:val="8"/>
        </w:numPr>
        <w:spacing w:before="120" w:after="200" w:line="264" w:lineRule="auto"/>
        <w:jc w:val="both"/>
        <w:outlineLvl w:val="6"/>
        <w:rPr>
          <w:rFonts w:eastAsia="SimSun"/>
          <w:sz w:val="22"/>
          <w:szCs w:val="22"/>
          <w:lang w:eastAsia="en-US"/>
        </w:rPr>
      </w:pPr>
      <w:r w:rsidRPr="00B90201">
        <w:rPr>
          <w:rFonts w:eastAsia="SimSun"/>
          <w:sz w:val="22"/>
          <w:szCs w:val="22"/>
          <w:lang w:eastAsia="en-US"/>
        </w:rPr>
        <w:t>h) Gestori horizontálnych princípov,</w:t>
      </w:r>
    </w:p>
    <w:p w14:paraId="5DE03B76" w14:textId="77777777" w:rsidR="00B90201" w:rsidRPr="00B90201" w:rsidRDefault="00B90201" w:rsidP="00B90201">
      <w:pPr>
        <w:numPr>
          <w:ilvl w:val="1"/>
          <w:numId w:val="8"/>
        </w:numPr>
        <w:spacing w:before="120" w:after="200" w:line="264" w:lineRule="auto"/>
        <w:jc w:val="both"/>
        <w:outlineLvl w:val="6"/>
        <w:rPr>
          <w:rFonts w:eastAsia="SimSun"/>
          <w:sz w:val="22"/>
          <w:szCs w:val="22"/>
          <w:lang w:eastAsia="en-US"/>
        </w:rPr>
      </w:pPr>
      <w:r w:rsidRPr="00B90201">
        <w:rPr>
          <w:rFonts w:eastAsia="SimSun"/>
          <w:sz w:val="22"/>
          <w:szCs w:val="22"/>
          <w:lang w:eastAsia="en-US"/>
        </w:rPr>
        <w:t xml:space="preserve">i) Riadiaci orgán, </w:t>
      </w:r>
    </w:p>
    <w:p w14:paraId="7E561320" w14:textId="77777777" w:rsidR="00B90201" w:rsidRPr="00B90201" w:rsidRDefault="00B90201" w:rsidP="00B90201">
      <w:pPr>
        <w:numPr>
          <w:ilvl w:val="1"/>
          <w:numId w:val="8"/>
        </w:numPr>
        <w:spacing w:before="120" w:after="200" w:line="264" w:lineRule="auto"/>
        <w:jc w:val="both"/>
        <w:outlineLvl w:val="6"/>
        <w:rPr>
          <w:rFonts w:eastAsia="SimSun"/>
          <w:sz w:val="22"/>
          <w:szCs w:val="22"/>
          <w:lang w:eastAsia="en-US"/>
        </w:rPr>
      </w:pPr>
      <w:r w:rsidRPr="00B90201">
        <w:rPr>
          <w:rFonts w:eastAsia="SimSun"/>
          <w:sz w:val="22"/>
          <w:szCs w:val="22"/>
          <w:lang w:eastAsia="en-US"/>
        </w:rPr>
        <w:t xml:space="preserve">j) Sprostredkovateľský orgán; </w:t>
      </w:r>
    </w:p>
    <w:p w14:paraId="4728BD18" w14:textId="77777777" w:rsidR="00B90201" w:rsidRPr="00B90201" w:rsidRDefault="00B90201" w:rsidP="00B90201">
      <w:pPr>
        <w:numPr>
          <w:ilvl w:val="1"/>
          <w:numId w:val="8"/>
        </w:numPr>
        <w:spacing w:before="120" w:after="200" w:line="264" w:lineRule="auto"/>
        <w:ind w:hanging="180"/>
        <w:jc w:val="both"/>
        <w:outlineLvl w:val="6"/>
        <w:rPr>
          <w:rFonts w:eastAsia="SimSun"/>
          <w:sz w:val="22"/>
          <w:szCs w:val="22"/>
          <w:lang w:eastAsia="en-US"/>
        </w:rPr>
      </w:pPr>
      <w:r w:rsidRPr="00B90201">
        <w:rPr>
          <w:rFonts w:eastAsia="SimSun"/>
          <w:b/>
          <w:sz w:val="22"/>
          <w:szCs w:val="22"/>
          <w:lang w:eastAsia="en-US"/>
        </w:rPr>
        <w:t xml:space="preserve">Platba </w:t>
      </w:r>
      <w:r w:rsidRPr="00B90201">
        <w:rPr>
          <w:rFonts w:eastAsia="SimSun"/>
          <w:sz w:val="22"/>
          <w:szCs w:val="22"/>
          <w:lang w:eastAsia="en-US"/>
        </w:rPr>
        <w:t>– finančný prevodprostriedkov, príspevku alebo jeho časti;</w:t>
      </w:r>
    </w:p>
    <w:p w14:paraId="00EB0EF9" w14:textId="77777777" w:rsidR="00B90201" w:rsidRPr="00B90201" w:rsidRDefault="00B90201" w:rsidP="00B90201">
      <w:pPr>
        <w:numPr>
          <w:ilvl w:val="0"/>
          <w:numId w:val="8"/>
        </w:numPr>
        <w:spacing w:before="120" w:after="200" w:line="264" w:lineRule="auto"/>
        <w:ind w:left="539"/>
        <w:jc w:val="both"/>
        <w:outlineLvl w:val="5"/>
        <w:rPr>
          <w:rFonts w:eastAsia="SimSun"/>
          <w:sz w:val="22"/>
          <w:szCs w:val="22"/>
          <w:lang w:eastAsia="en-US"/>
        </w:rPr>
      </w:pPr>
      <w:r w:rsidRPr="00B90201">
        <w:rPr>
          <w:rFonts w:eastAsia="SimSun"/>
          <w:b/>
          <w:sz w:val="22"/>
          <w:szCs w:val="22"/>
          <w:lang w:eastAsia="en-US"/>
        </w:rPr>
        <w:t>Podozrenie z podvodu</w:t>
      </w:r>
      <w:r w:rsidRPr="00B90201">
        <w:rPr>
          <w:rFonts w:eastAsia="SimSun"/>
          <w:sz w:val="22"/>
          <w:szCs w:val="22"/>
          <w:lang w:eastAsia="en-US"/>
        </w:rPr>
        <w:t xml:space="preserve"> – nezrovnalosť, ktorá vyvolá začatie správneho alebo súdnehokonania </w:t>
      </w:r>
      <w:r w:rsidRPr="00B90201">
        <w:rPr>
          <w:rFonts w:eastAsia="SimSun" w:cs="Arial"/>
          <w:sz w:val="22"/>
          <w:szCs w:val="16"/>
          <w:lang w:eastAsia="en-US"/>
        </w:rPr>
        <w:t xml:space="preserve">na vnútroštátnej úrovni s cieľom zistiť existenciu úmyselného správania, najmä podvodu podľa čl. 1 ods. 1 písm. a) Dohovoru vypracovaného na základe čl. K.3 Zmluvy o </w:t>
      </w:r>
      <w:r w:rsidRPr="00B90201">
        <w:rPr>
          <w:rFonts w:eastAsia="SimSun"/>
          <w:sz w:val="22"/>
          <w:szCs w:val="22"/>
          <w:lang w:eastAsia="en-US"/>
        </w:rPr>
        <w:t>Európskej</w:t>
      </w:r>
      <w:r w:rsidRPr="00B90201">
        <w:rPr>
          <w:rFonts w:eastAsia="SimSun" w:cs="Arial"/>
          <w:sz w:val="22"/>
          <w:szCs w:val="16"/>
          <w:lang w:eastAsia="en-US"/>
        </w:rPr>
        <w:t xml:space="preserve">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54AA2459" w14:textId="77777777" w:rsidR="00B90201" w:rsidRPr="00B90201" w:rsidRDefault="00B90201" w:rsidP="00B90201">
      <w:pPr>
        <w:numPr>
          <w:ilvl w:val="0"/>
          <w:numId w:val="8"/>
        </w:numPr>
        <w:spacing w:before="120" w:after="200" w:line="264" w:lineRule="auto"/>
        <w:ind w:left="539"/>
        <w:jc w:val="both"/>
        <w:outlineLvl w:val="5"/>
        <w:rPr>
          <w:rFonts w:eastAsia="SimSun"/>
          <w:sz w:val="22"/>
          <w:szCs w:val="22"/>
          <w:lang w:eastAsia="en-US"/>
        </w:rPr>
      </w:pPr>
      <w:commentRangeStart w:id="34"/>
      <w:r w:rsidRPr="00B90201">
        <w:rPr>
          <w:rFonts w:eastAsia="SimSun"/>
          <w:b/>
          <w:sz w:val="22"/>
          <w:szCs w:val="22"/>
          <w:lang w:eastAsia="en-US"/>
        </w:rPr>
        <w:t xml:space="preserve">Podstatná zmena Projektu - </w:t>
      </w:r>
      <w:r w:rsidRPr="00B90201">
        <w:rPr>
          <w:rFonts w:eastAsia="SimSun"/>
          <w:sz w:val="22"/>
          <w:szCs w:val="22"/>
          <w:lang w:eastAsia="en-US"/>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1E414586" w14:textId="77777777" w:rsidR="00B90201" w:rsidRPr="00B90201" w:rsidRDefault="00B90201" w:rsidP="00B90201">
      <w:pPr>
        <w:numPr>
          <w:ilvl w:val="0"/>
          <w:numId w:val="8"/>
        </w:numPr>
        <w:spacing w:before="120" w:after="200" w:line="264" w:lineRule="auto"/>
        <w:ind w:left="539"/>
        <w:jc w:val="both"/>
        <w:outlineLvl w:val="5"/>
        <w:rPr>
          <w:rFonts w:eastAsia="SimSun"/>
          <w:sz w:val="22"/>
          <w:szCs w:val="22"/>
          <w:lang w:eastAsia="en-US"/>
        </w:rPr>
      </w:pPr>
      <w:r w:rsidRPr="00B90201">
        <w:rPr>
          <w:rFonts w:eastAsia="SimSun"/>
          <w:sz w:val="22"/>
          <w:szCs w:val="22"/>
          <w:lang w:eastAsia="en-US"/>
        </w:rPr>
        <w:t>Podstatná zmena Projektu, ktorého súčasťou je investícia do infraštruktúry alebo investícia do výroby, nastane, ak v období od Začatia realizácie hlavných aktivít Projektu do uplynutia</w:t>
      </w:r>
      <w:commentRangeStart w:id="35"/>
      <w:r w:rsidRPr="00B90201">
        <w:rPr>
          <w:rFonts w:eastAsia="SimSun"/>
          <w:sz w:val="22"/>
          <w:szCs w:val="22"/>
          <w:lang w:eastAsia="en-US"/>
        </w:rPr>
        <w:t xml:space="preserve">piatich rokov </w:t>
      </w:r>
      <w:commentRangeEnd w:id="35"/>
      <w:r w:rsidRPr="00B90201">
        <w:rPr>
          <w:sz w:val="16"/>
          <w:szCs w:val="16"/>
        </w:rPr>
        <w:commentReference w:id="35"/>
      </w:r>
      <w:r w:rsidRPr="00B90201">
        <w:rPr>
          <w:rFonts w:eastAsia="SimSun"/>
          <w:sz w:val="22"/>
          <w:szCs w:val="22"/>
          <w:lang w:eastAsia="en-US"/>
        </w:rPr>
        <w:t xml:space="preserve">od Finančného ukončenia Projektu alebo do uplynutia obdobiastanoveného v pravidlách o štátnej pomoci, ak sa v rámci Projektu poskytuje pomoc, dôjde v Projekte alebo v súvislosti s ním k niektorej z nasledujúcich skutočností: </w:t>
      </w:r>
    </w:p>
    <w:p w14:paraId="4914E6CB" w14:textId="77777777" w:rsidR="00B90201" w:rsidRPr="00B90201" w:rsidRDefault="00B90201" w:rsidP="00B90201">
      <w:pPr>
        <w:numPr>
          <w:ilvl w:val="1"/>
          <w:numId w:val="14"/>
        </w:numPr>
        <w:tabs>
          <w:tab w:val="left" w:pos="1418"/>
        </w:tabs>
        <w:spacing w:before="120" w:after="200" w:line="264" w:lineRule="auto"/>
        <w:ind w:left="1434" w:hanging="357"/>
        <w:jc w:val="both"/>
        <w:outlineLvl w:val="6"/>
        <w:rPr>
          <w:rFonts w:eastAsia="SimSun"/>
          <w:sz w:val="22"/>
          <w:szCs w:val="22"/>
          <w:lang w:eastAsia="en-US"/>
        </w:rPr>
      </w:pPr>
      <w:r w:rsidRPr="00B90201">
        <w:rPr>
          <w:rFonts w:eastAsia="SimSun"/>
          <w:sz w:val="22"/>
          <w:szCs w:val="22"/>
          <w:lang w:eastAsia="en-US"/>
        </w:rPr>
        <w:t>skončeniu alebo premiestneniu výrobnej činnosti mimo oprávnené miesto realizácie Projektu, t.j. dôjde k porušeniu podmienky poskytnutia príspevku spočívajúcej v oprávnenosti miesta realizácie Projektu,</w:t>
      </w:r>
    </w:p>
    <w:p w14:paraId="41E6CDAA" w14:textId="77777777" w:rsidR="00B90201" w:rsidRPr="00B90201" w:rsidRDefault="00B90201" w:rsidP="00B90201">
      <w:pPr>
        <w:numPr>
          <w:ilvl w:val="1"/>
          <w:numId w:val="14"/>
        </w:numPr>
        <w:tabs>
          <w:tab w:val="left" w:pos="1418"/>
        </w:tabs>
        <w:spacing w:before="120" w:after="200" w:line="264" w:lineRule="auto"/>
        <w:ind w:left="1434" w:hanging="357"/>
        <w:jc w:val="both"/>
        <w:outlineLvl w:val="6"/>
        <w:rPr>
          <w:rFonts w:eastAsia="SimSun"/>
          <w:sz w:val="22"/>
          <w:szCs w:val="22"/>
          <w:lang w:eastAsia="en-US"/>
        </w:rPr>
      </w:pPr>
      <w:r w:rsidRPr="00B90201">
        <w:rPr>
          <w:rFonts w:eastAsia="SimSun"/>
          <w:sz w:val="22"/>
          <w:szCs w:val="22"/>
          <w:lang w:eastAsia="en-US"/>
        </w:rPr>
        <w:t xml:space="preserve">zmene vlastníctva položky infraštruktúry, ktorá poskytuje Prijímateľovi alebo tretej osobe neoprávnené zvýhodnenie, bez ohľadu na to, či ide o súkromnoprávny-subjekt alebo orgán verejnej moci, </w:t>
      </w:r>
    </w:p>
    <w:p w14:paraId="4E6CDD61" w14:textId="77777777" w:rsidR="00B90201" w:rsidRPr="00B90201" w:rsidRDefault="00B90201" w:rsidP="00B90201">
      <w:pPr>
        <w:numPr>
          <w:ilvl w:val="1"/>
          <w:numId w:val="14"/>
        </w:numPr>
        <w:tabs>
          <w:tab w:val="left" w:pos="1418"/>
        </w:tabs>
        <w:spacing w:before="120" w:after="200" w:line="264" w:lineRule="auto"/>
        <w:ind w:left="1434" w:hanging="357"/>
        <w:jc w:val="both"/>
        <w:outlineLvl w:val="6"/>
        <w:rPr>
          <w:rFonts w:eastAsia="SimSun"/>
          <w:sz w:val="22"/>
          <w:szCs w:val="22"/>
          <w:lang w:eastAsia="en-US"/>
        </w:rPr>
      </w:pPr>
      <w:r w:rsidRPr="00B90201">
        <w:rPr>
          <w:rFonts w:eastAsia="SimSun"/>
          <w:sz w:val="22"/>
          <w:szCs w:val="22"/>
          <w:lang w:eastAsia="en-US"/>
        </w:rPr>
        <w:t xml:space="preserve">podstatnej zmene Projektu, ktorá ovplyvňuje povahu alebo ciele Projektu alebo podmienky jeho realizácie, v porovnaní so stavom, v akom bol Projekt schválený. </w:t>
      </w:r>
    </w:p>
    <w:p w14:paraId="4175BE49" w14:textId="77777777" w:rsidR="00B90201" w:rsidRPr="00B90201" w:rsidRDefault="00B90201" w:rsidP="00B90201">
      <w:pPr>
        <w:spacing w:before="120" w:line="264" w:lineRule="auto"/>
        <w:ind w:left="539"/>
        <w:jc w:val="both"/>
        <w:outlineLvl w:val="5"/>
        <w:rPr>
          <w:rFonts w:eastAsia="SimSun"/>
          <w:bCs/>
          <w:sz w:val="22"/>
          <w:szCs w:val="22"/>
          <w:lang w:eastAsia="en-US"/>
        </w:rPr>
      </w:pPr>
      <w:r w:rsidRPr="00B90201">
        <w:rPr>
          <w:rFonts w:eastAsia="SimSun"/>
          <w:bCs/>
          <w:sz w:val="22"/>
          <w:szCs w:val="22"/>
          <w:lang w:eastAsia="en-US"/>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5D11CD83" w14:textId="77777777" w:rsidR="00B90201" w:rsidRPr="00B90201" w:rsidRDefault="00B90201" w:rsidP="00B90201">
      <w:pPr>
        <w:spacing w:before="120" w:line="264" w:lineRule="auto"/>
        <w:ind w:left="539"/>
        <w:jc w:val="both"/>
        <w:outlineLvl w:val="5"/>
        <w:rPr>
          <w:rFonts w:eastAsia="SimSun"/>
          <w:bCs/>
          <w:sz w:val="22"/>
          <w:szCs w:val="22"/>
          <w:lang w:eastAsia="en-US"/>
        </w:rPr>
      </w:pPr>
      <w:r w:rsidRPr="00B90201">
        <w:rPr>
          <w:rFonts w:eastAsia="SimSun"/>
          <w:bCs/>
          <w:sz w:val="22"/>
          <w:szCs w:val="22"/>
          <w:lang w:eastAsia="en-US"/>
        </w:rPr>
        <w:lastRenderedPageBreak/>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commentRangeEnd w:id="34"/>
      <w:r w:rsidRPr="00B90201">
        <w:rPr>
          <w:sz w:val="16"/>
          <w:szCs w:val="16"/>
        </w:rPr>
        <w:commentReference w:id="34"/>
      </w:r>
    </w:p>
    <w:p w14:paraId="0F05F003" w14:textId="77777777" w:rsidR="00B90201" w:rsidRPr="00B90201" w:rsidRDefault="00B90201" w:rsidP="00B90201">
      <w:pPr>
        <w:spacing w:before="120" w:after="200" w:line="276" w:lineRule="auto"/>
        <w:ind w:left="540"/>
        <w:jc w:val="both"/>
        <w:rPr>
          <w:sz w:val="22"/>
          <w:szCs w:val="22"/>
          <w:lang w:eastAsia="en-US"/>
        </w:rPr>
      </w:pPr>
      <w:commentRangeStart w:id="36"/>
      <w:commentRangeStart w:id="37"/>
      <w:r w:rsidRPr="00B90201">
        <w:rPr>
          <w:b/>
          <w:bCs/>
          <w:sz w:val="22"/>
          <w:szCs w:val="22"/>
          <w:lang w:eastAsia="en-US"/>
        </w:rPr>
        <w:t>Podstatná zmena podmienok pre projekty generujúce príjem</w:t>
      </w:r>
      <w:r w:rsidRPr="00B90201">
        <w:rPr>
          <w:bCs/>
          <w:sz w:val="22"/>
          <w:szCs w:val="22"/>
          <w:lang w:eastAsia="en-US"/>
        </w:rPr>
        <w:t xml:space="preserve"> – predstavuje zmenu, v údajoch zadávaných do Finančnej analýzy, ktorá spôsobí zmenu (pokles) Miery finančnej medzery o </w:t>
      </w:r>
      <w:commentRangeStart w:id="38"/>
      <w:r w:rsidRPr="00B90201">
        <w:rPr>
          <w:bCs/>
          <w:sz w:val="22"/>
          <w:szCs w:val="22"/>
          <w:lang w:eastAsia="en-US"/>
        </w:rPr>
        <w:t>10</w:t>
      </w:r>
      <w:commentRangeEnd w:id="38"/>
      <w:r w:rsidRPr="00B90201">
        <w:rPr>
          <w:sz w:val="16"/>
          <w:szCs w:val="16"/>
          <w:lang w:eastAsia="en-US"/>
        </w:rPr>
        <w:commentReference w:id="38"/>
      </w:r>
      <w:r w:rsidRPr="00B90201">
        <w:rPr>
          <w:bCs/>
          <w:sz w:val="22"/>
          <w:szCs w:val="22"/>
          <w:lang w:eastAsia="en-US"/>
        </w:rPr>
        <w:t>% a viac oproti plánovanej hodnote Miery finančnej medzery;</w:t>
      </w:r>
      <w:commentRangeEnd w:id="36"/>
      <w:commentRangeEnd w:id="37"/>
      <w:r w:rsidRPr="00B90201">
        <w:rPr>
          <w:sz w:val="16"/>
          <w:szCs w:val="16"/>
        </w:rPr>
        <w:commentReference w:id="36"/>
      </w:r>
      <w:r w:rsidRPr="00B90201">
        <w:rPr>
          <w:sz w:val="16"/>
          <w:szCs w:val="16"/>
          <w:lang w:eastAsia="en-US"/>
        </w:rPr>
        <w:commentReference w:id="37"/>
      </w:r>
    </w:p>
    <w:p w14:paraId="71D55943"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bCs/>
          <w:sz w:val="22"/>
          <w:szCs w:val="22"/>
          <w:lang w:eastAsia="en-US"/>
        </w:rPr>
        <w:t xml:space="preserve">Pracovný deň </w:t>
      </w:r>
      <w:r w:rsidRPr="00B90201">
        <w:rPr>
          <w:rFonts w:eastAsia="SimSun"/>
          <w:sz w:val="22"/>
          <w:szCs w:val="22"/>
          <w:lang w:eastAsia="en-US"/>
        </w:rPr>
        <w:t xml:space="preserve">- deň, ktorým nie je sobota, nedeľa alebo deň pracovného pokoja </w:t>
      </w:r>
      <w:r w:rsidRPr="00B90201">
        <w:rPr>
          <w:rFonts w:eastAsia="SimSun"/>
          <w:bCs/>
          <w:sz w:val="22"/>
          <w:szCs w:val="22"/>
          <w:lang w:eastAsia="en-US"/>
        </w:rPr>
        <w:t>v zmysle zákona č. 241/1993 Z. z. o štátnych sviatkoch, dňoch pracovného pokoja a pamätných dňoch v znení neskorších predpisov</w:t>
      </w:r>
      <w:r w:rsidRPr="00B90201">
        <w:rPr>
          <w:rFonts w:eastAsia="SimSun"/>
          <w:sz w:val="22"/>
          <w:szCs w:val="22"/>
          <w:lang w:eastAsia="en-US"/>
        </w:rPr>
        <w:t>;</w:t>
      </w:r>
    </w:p>
    <w:p w14:paraId="20CE45B2" w14:textId="77777777" w:rsidR="00B90201" w:rsidRPr="00B90201" w:rsidRDefault="00B90201" w:rsidP="00B90201">
      <w:pPr>
        <w:tabs>
          <w:tab w:val="left" w:pos="7740"/>
        </w:tabs>
        <w:spacing w:before="120" w:after="200" w:line="264" w:lineRule="auto"/>
        <w:ind w:left="540"/>
        <w:jc w:val="both"/>
        <w:rPr>
          <w:b/>
          <w:sz w:val="22"/>
          <w:szCs w:val="22"/>
          <w:lang w:eastAsia="en-US"/>
        </w:rPr>
      </w:pPr>
      <w:r w:rsidRPr="00B90201">
        <w:rPr>
          <w:b/>
          <w:sz w:val="22"/>
          <w:szCs w:val="22"/>
          <w:lang w:eastAsia="en-US"/>
        </w:rPr>
        <w:t xml:space="preserve">Právny dokument, z ktorého pre Prijímateľa vyplývajú práva a povinnosti alebo ich zmena </w:t>
      </w:r>
      <w:r w:rsidRPr="00B90201">
        <w:rPr>
          <w:sz w:val="22"/>
          <w:szCs w:val="22"/>
          <w:lang w:eastAsia="en-US"/>
        </w:rPr>
        <w:t>alebo tiež</w:t>
      </w:r>
      <w:r w:rsidRPr="00B90201">
        <w:rPr>
          <w:b/>
          <w:sz w:val="22"/>
          <w:szCs w:val="22"/>
          <w:lang w:eastAsia="en-US"/>
        </w:rPr>
        <w:t xml:space="preserve"> Právny dokument </w:t>
      </w:r>
      <w:r w:rsidRPr="00B90201">
        <w:rPr>
          <w:sz w:val="22"/>
          <w:szCs w:val="22"/>
          <w:lang w:eastAsia="en-US"/>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245475F0" w14:textId="77777777" w:rsidR="00B90201" w:rsidRPr="00B90201" w:rsidRDefault="00B90201" w:rsidP="00B90201">
      <w:pPr>
        <w:spacing w:before="120" w:after="200" w:line="264" w:lineRule="auto"/>
        <w:ind w:left="540"/>
        <w:jc w:val="both"/>
        <w:rPr>
          <w:sz w:val="22"/>
          <w:szCs w:val="22"/>
          <w:lang w:eastAsia="en-US"/>
        </w:rPr>
      </w:pPr>
      <w:r w:rsidRPr="00B90201">
        <w:rPr>
          <w:b/>
          <w:sz w:val="22"/>
          <w:szCs w:val="22"/>
          <w:lang w:eastAsia="en-US"/>
        </w:rPr>
        <w:t>Právne predpisy alebo právne akty EÚ</w:t>
      </w:r>
      <w:r w:rsidRPr="00B90201">
        <w:rPr>
          <w:sz w:val="22"/>
          <w:szCs w:val="22"/>
          <w:lang w:eastAsia="en-US"/>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573D3B79" w14:textId="77777777" w:rsidR="00B90201" w:rsidRPr="00B90201" w:rsidRDefault="00B90201" w:rsidP="00B90201">
      <w:pPr>
        <w:spacing w:before="120" w:after="200" w:line="264" w:lineRule="auto"/>
        <w:ind w:left="540"/>
        <w:jc w:val="both"/>
        <w:rPr>
          <w:b/>
          <w:sz w:val="22"/>
          <w:szCs w:val="22"/>
          <w:lang w:eastAsia="en-US"/>
        </w:rPr>
      </w:pPr>
      <w:r w:rsidRPr="00B90201">
        <w:rPr>
          <w:b/>
          <w:sz w:val="22"/>
          <w:szCs w:val="22"/>
          <w:lang w:eastAsia="en-US"/>
        </w:rPr>
        <w:t xml:space="preserve">Právne predpisy SR </w:t>
      </w:r>
      <w:r w:rsidRPr="00B90201">
        <w:rPr>
          <w:sz w:val="22"/>
          <w:szCs w:val="22"/>
          <w:lang w:eastAsia="en-US"/>
        </w:rPr>
        <w:t>– všeobecne záväzné právne predpisy Slovenskej republiky</w:t>
      </w:r>
      <w:r w:rsidRPr="00B90201">
        <w:rPr>
          <w:b/>
          <w:sz w:val="22"/>
          <w:szCs w:val="22"/>
          <w:lang w:eastAsia="en-US"/>
        </w:rPr>
        <w:t>;</w:t>
      </w:r>
    </w:p>
    <w:p w14:paraId="631F6F24" w14:textId="77777777" w:rsidR="00B90201" w:rsidRPr="00B90201" w:rsidRDefault="00B90201" w:rsidP="00B90201">
      <w:pPr>
        <w:spacing w:before="120" w:after="200" w:line="264" w:lineRule="auto"/>
        <w:ind w:left="540"/>
        <w:jc w:val="both"/>
        <w:rPr>
          <w:sz w:val="22"/>
          <w:szCs w:val="22"/>
          <w:lang w:eastAsia="en-US"/>
        </w:rPr>
      </w:pPr>
      <w:r w:rsidRPr="00B90201">
        <w:rPr>
          <w:b/>
          <w:sz w:val="22"/>
          <w:szCs w:val="22"/>
          <w:lang w:eastAsia="en-US"/>
        </w:rPr>
        <w:t xml:space="preserve">Prebiehajúce skúmanie – </w:t>
      </w:r>
      <w:r w:rsidRPr="00B90201">
        <w:rPr>
          <w:sz w:val="22"/>
          <w:szCs w:val="22"/>
          <w:lang w:eastAsia="en-US"/>
        </w:rPr>
        <w:t xml:space="preserve">prebiehajúce posudzovanie súladu poskytovania príspevku s právnymi predpismi SR a EÚ a inými príslušnými podzákonnými,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47F79E48" w14:textId="77777777" w:rsidR="00B90201" w:rsidRPr="00B90201" w:rsidRDefault="00B90201" w:rsidP="00B90201">
      <w:pPr>
        <w:tabs>
          <w:tab w:val="num" w:pos="900"/>
        </w:tabs>
        <w:spacing w:before="120"/>
        <w:ind w:left="540"/>
        <w:jc w:val="both"/>
        <w:rPr>
          <w:sz w:val="22"/>
          <w:szCs w:val="22"/>
          <w:lang w:eastAsia="en-US"/>
        </w:rPr>
      </w:pPr>
      <w:commentRangeStart w:id="39"/>
      <w:r w:rsidRPr="00B90201">
        <w:rPr>
          <w:b/>
          <w:sz w:val="22"/>
          <w:szCs w:val="22"/>
          <w:lang w:eastAsia="en-US"/>
        </w:rPr>
        <w:t>Preddavková platba</w:t>
      </w:r>
      <w:r w:rsidRPr="00B90201">
        <w:rPr>
          <w:sz w:val="22"/>
          <w:szCs w:val="22"/>
          <w:lang w:eastAsia="en-US"/>
        </w:rPr>
        <w:t xml:space="preserve"> - úhrada finančných prostriedkov zo strany Prijímateľa v prospech Dodávateľa vopred, t.j.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commentRangeEnd w:id="39"/>
      <w:r w:rsidRPr="00B90201">
        <w:rPr>
          <w:sz w:val="22"/>
          <w:szCs w:val="16"/>
          <w:lang w:eastAsia="en-US"/>
        </w:rPr>
        <w:commentReference w:id="39"/>
      </w:r>
    </w:p>
    <w:p w14:paraId="018000B5" w14:textId="77777777" w:rsidR="00B90201" w:rsidRPr="00B90201" w:rsidRDefault="00B90201" w:rsidP="00B90201">
      <w:pPr>
        <w:spacing w:before="120" w:after="200" w:line="264" w:lineRule="auto"/>
        <w:ind w:left="540"/>
        <w:jc w:val="both"/>
        <w:rPr>
          <w:sz w:val="22"/>
          <w:szCs w:val="22"/>
          <w:lang w:eastAsia="en-US"/>
        </w:rPr>
      </w:pPr>
      <w:r w:rsidRPr="00B90201">
        <w:rPr>
          <w:b/>
          <w:sz w:val="22"/>
          <w:szCs w:val="22"/>
          <w:lang w:eastAsia="en-US"/>
        </w:rPr>
        <w:t>Predmet Projektu</w:t>
      </w:r>
      <w:r w:rsidRPr="00B90201">
        <w:rPr>
          <w:sz w:val="22"/>
          <w:szCs w:val="22"/>
          <w:lang w:eastAsia="en-US"/>
        </w:rPr>
        <w:t xml:space="preserve"> – hmotne zachytiteľná podstata Projektu (po Ukončení realizácie hlavných aktivít Projektu sa označuje aj ako hmotný výstup realizácie Projektu), ktorej nadobudnutie, realizácia, rekonštrukcia, poskytnutie alebo iné aktivity opísané v Projekte boli spolufinancované z NFP</w:t>
      </w:r>
      <w:r w:rsidRPr="00B90201">
        <w:rPr>
          <w:bCs/>
          <w:sz w:val="22"/>
          <w:szCs w:val="22"/>
          <w:lang w:eastAsia="en-US"/>
        </w:rPr>
        <w:t>; môže ísť napríklad o stavbu, zariadenie, dokumentáciu, inú vec, majetkovú hodnotu alebo právo, pričom jeden Projekt môže zahŕňať aj viacero Predmetov Projektu;</w:t>
      </w:r>
    </w:p>
    <w:p w14:paraId="26A7DD59" w14:textId="77777777" w:rsidR="00B90201" w:rsidRPr="00B90201" w:rsidRDefault="00B90201" w:rsidP="00B90201">
      <w:pPr>
        <w:widowControl w:val="0"/>
        <w:autoSpaceDE w:val="0"/>
        <w:autoSpaceDN w:val="0"/>
        <w:adjustRightInd w:val="0"/>
        <w:spacing w:before="120" w:after="200" w:line="264" w:lineRule="auto"/>
        <w:ind w:left="540"/>
        <w:jc w:val="both"/>
        <w:rPr>
          <w:b/>
          <w:sz w:val="22"/>
          <w:szCs w:val="22"/>
          <w:lang w:eastAsia="en-US"/>
        </w:rPr>
      </w:pPr>
      <w:r w:rsidRPr="00B90201">
        <w:rPr>
          <w:sz w:val="22"/>
          <w:szCs w:val="22"/>
          <w:lang w:eastAsia="en-US"/>
        </w:rPr>
        <w:lastRenderedPageBreak/>
        <w:t>P</w:t>
      </w:r>
      <w:r w:rsidRPr="00B90201">
        <w:rPr>
          <w:b/>
          <w:sz w:val="22"/>
          <w:szCs w:val="22"/>
          <w:lang w:eastAsia="en-US"/>
        </w:rPr>
        <w:t xml:space="preserve">reklenovací úver - </w:t>
      </w:r>
      <w:r w:rsidRPr="00B90201">
        <w:rPr>
          <w:sz w:val="22"/>
          <w:szCs w:val="22"/>
          <w:lang w:eastAsia="en-US"/>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10E35EA7" w14:textId="77777777" w:rsidR="00B90201" w:rsidRPr="00B90201" w:rsidRDefault="00B90201" w:rsidP="00B90201">
      <w:pPr>
        <w:widowControl w:val="0"/>
        <w:autoSpaceDE w:val="0"/>
        <w:autoSpaceDN w:val="0"/>
        <w:adjustRightInd w:val="0"/>
        <w:spacing w:before="120" w:after="200" w:line="264" w:lineRule="auto"/>
        <w:ind w:left="540"/>
        <w:jc w:val="both"/>
        <w:rPr>
          <w:sz w:val="22"/>
          <w:szCs w:val="22"/>
          <w:lang w:eastAsia="en-US"/>
        </w:rPr>
      </w:pPr>
      <w:r w:rsidRPr="00B90201">
        <w:rPr>
          <w:b/>
          <w:sz w:val="22"/>
          <w:szCs w:val="22"/>
          <w:lang w:eastAsia="en-US"/>
        </w:rPr>
        <w:t>Prioritná os</w:t>
      </w:r>
      <w:r w:rsidRPr="00B90201">
        <w:rPr>
          <w:sz w:val="22"/>
          <w:szCs w:val="22"/>
          <w:lang w:eastAsia="en-US"/>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7DB2D7F0" w14:textId="77777777" w:rsidR="00B90201" w:rsidRPr="00B90201" w:rsidRDefault="00B90201" w:rsidP="00B90201">
      <w:pPr>
        <w:autoSpaceDE w:val="0"/>
        <w:autoSpaceDN w:val="0"/>
        <w:adjustRightInd w:val="0"/>
        <w:ind w:left="540"/>
        <w:jc w:val="both"/>
        <w:rPr>
          <w:color w:val="000000"/>
          <w:sz w:val="22"/>
          <w:szCs w:val="22"/>
        </w:rPr>
      </w:pPr>
      <w:r w:rsidRPr="00B90201">
        <w:rPr>
          <w:b/>
          <w:color w:val="000000"/>
          <w:sz w:val="22"/>
          <w:szCs w:val="22"/>
        </w:rPr>
        <w:t xml:space="preserve">Príručka pre Prijímateľa </w:t>
      </w:r>
      <w:r w:rsidRPr="00B90201">
        <w:rPr>
          <w:color w:val="000000"/>
          <w:sz w:val="22"/>
          <w:szCs w:val="22"/>
        </w:rPr>
        <w:t>- je v zmysle Systému riadenia EŠIF záväzným riadiacim dokumentom, ktorý vydáva Poskytovateľ a ktorý predstavuje procesný nástroj popisujúci jednotlivé fázy implementácie projektov;</w:t>
      </w:r>
    </w:p>
    <w:p w14:paraId="5112FB46" w14:textId="77777777" w:rsidR="00B90201" w:rsidRPr="00B90201" w:rsidRDefault="00B90201" w:rsidP="00B90201">
      <w:pPr>
        <w:spacing w:before="120" w:line="264" w:lineRule="auto"/>
        <w:ind w:left="540"/>
        <w:jc w:val="both"/>
        <w:outlineLvl w:val="6"/>
        <w:rPr>
          <w:rFonts w:eastAsia="SimSun"/>
          <w:bCs/>
          <w:sz w:val="22"/>
          <w:szCs w:val="22"/>
          <w:lang w:eastAsia="en-US"/>
        </w:rPr>
      </w:pPr>
      <w:commentRangeStart w:id="40"/>
      <w:commentRangeStart w:id="41"/>
      <w:r w:rsidRPr="00B90201">
        <w:rPr>
          <w:b/>
          <w:bCs/>
          <w:sz w:val="22"/>
          <w:szCs w:val="22"/>
          <w:lang w:eastAsia="en-US"/>
        </w:rPr>
        <w:t>Projekt generujúci príjem</w:t>
      </w:r>
      <w:commentRangeEnd w:id="40"/>
      <w:commentRangeEnd w:id="41"/>
      <w:r w:rsidRPr="00B90201">
        <w:rPr>
          <w:sz w:val="16"/>
          <w:szCs w:val="16"/>
        </w:rPr>
        <w:commentReference w:id="40"/>
      </w:r>
      <w:r w:rsidRPr="00B90201">
        <w:rPr>
          <w:rFonts w:eastAsia="SimSun"/>
          <w:sz w:val="16"/>
          <w:szCs w:val="16"/>
          <w:lang w:eastAsia="en-US"/>
        </w:rPr>
        <w:commentReference w:id="41"/>
      </w:r>
      <w:r w:rsidRPr="00B90201">
        <w:rPr>
          <w:bCs/>
          <w:sz w:val="22"/>
          <w:szCs w:val="22"/>
          <w:lang w:eastAsia="en-US"/>
        </w:rPr>
        <w:t>– v zmysle</w:t>
      </w:r>
      <w:r w:rsidRPr="00B90201">
        <w:rPr>
          <w:rFonts w:eastAsia="SimSun"/>
          <w:bCs/>
          <w:sz w:val="22"/>
          <w:szCs w:val="22"/>
          <w:lang w:eastAsia="en-US"/>
        </w:rPr>
        <w:t>článku 61 odsek 1 všeobecného nariadenia</w:t>
      </w:r>
      <w:r w:rsidRPr="00B90201">
        <w:rPr>
          <w:bCs/>
          <w:sz w:val="22"/>
          <w:szCs w:val="22"/>
          <w:lang w:eastAsia="en-US"/>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Pr="00B90201">
        <w:rPr>
          <w:rFonts w:eastAsia="SimSun"/>
          <w:bCs/>
          <w:sz w:val="22"/>
          <w:szCs w:val="22"/>
          <w:lang w:eastAsia="en-US"/>
        </w:rPr>
        <w:t>článku 61 všeobecného nariadenia sa tieto projekty delia na projekty, kde:</w:t>
      </w:r>
    </w:p>
    <w:p w14:paraId="603E9002" w14:textId="77777777" w:rsidR="00B90201" w:rsidRPr="00B90201" w:rsidRDefault="00B90201" w:rsidP="00B90201">
      <w:pPr>
        <w:numPr>
          <w:ilvl w:val="2"/>
          <w:numId w:val="38"/>
        </w:numPr>
        <w:tabs>
          <w:tab w:val="num" w:pos="900"/>
        </w:tabs>
        <w:spacing w:before="120" w:after="200" w:line="264" w:lineRule="auto"/>
        <w:ind w:left="900"/>
        <w:jc w:val="both"/>
        <w:rPr>
          <w:sz w:val="22"/>
          <w:szCs w:val="22"/>
          <w:lang w:eastAsia="en-US"/>
        </w:rPr>
      </w:pPr>
      <w:r w:rsidRPr="00B90201">
        <w:rPr>
          <w:b/>
          <w:sz w:val="22"/>
          <w:szCs w:val="22"/>
          <w:lang w:eastAsia="en-US"/>
        </w:rPr>
        <w:t>je</w:t>
      </w:r>
      <w:r w:rsidRPr="00B90201">
        <w:rPr>
          <w:sz w:val="22"/>
          <w:szCs w:val="22"/>
          <w:lang w:eastAsia="en-US"/>
        </w:rPr>
        <w:t xml:space="preserve"> možné dopredu objektívne odhadnúť príjem</w:t>
      </w:r>
      <w:r w:rsidRPr="00B90201">
        <w:rPr>
          <w:bCs/>
          <w:sz w:val="22"/>
          <w:szCs w:val="22"/>
          <w:lang w:eastAsia="en-US"/>
        </w:rPr>
        <w:t>podľa článku 61 odsek 3 Nariadenia Rady 1303/2013.  V takom prípade p</w:t>
      </w:r>
      <w:r w:rsidRPr="00B90201">
        <w:rPr>
          <w:sz w:val="22"/>
          <w:szCs w:val="22"/>
          <w:lang w:eastAsia="en-US"/>
        </w:rPr>
        <w:t xml:space="preserve">rojekty </w:t>
      </w:r>
      <w:r w:rsidRPr="00B90201">
        <w:rPr>
          <w:b/>
          <w:sz w:val="22"/>
          <w:szCs w:val="22"/>
          <w:lang w:eastAsia="en-US"/>
        </w:rPr>
        <w:t>majú</w:t>
      </w:r>
      <w:r w:rsidRPr="00B90201">
        <w:rPr>
          <w:sz w:val="22"/>
          <w:szCs w:val="22"/>
          <w:lang w:eastAsia="en-US"/>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Finančnú analýzu s rekalkuláciou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5B2785ED" w14:textId="77777777" w:rsidR="00B90201" w:rsidRPr="00B90201" w:rsidRDefault="00B90201" w:rsidP="00B90201">
      <w:pPr>
        <w:numPr>
          <w:ilvl w:val="2"/>
          <w:numId w:val="38"/>
        </w:numPr>
        <w:tabs>
          <w:tab w:val="num" w:pos="900"/>
        </w:tabs>
        <w:spacing w:before="120" w:after="200" w:line="264" w:lineRule="auto"/>
        <w:ind w:left="900"/>
        <w:jc w:val="both"/>
        <w:rPr>
          <w:sz w:val="22"/>
          <w:szCs w:val="22"/>
          <w:lang w:eastAsia="en-US"/>
        </w:rPr>
      </w:pPr>
      <w:r w:rsidRPr="00B90201">
        <w:rPr>
          <w:b/>
          <w:sz w:val="22"/>
          <w:szCs w:val="22"/>
          <w:lang w:eastAsia="en-US"/>
        </w:rPr>
        <w:t>nie je</w:t>
      </w:r>
      <w:r w:rsidRPr="00B90201">
        <w:rPr>
          <w:sz w:val="22"/>
          <w:szCs w:val="22"/>
          <w:lang w:eastAsia="en-US"/>
        </w:rPr>
        <w:t xml:space="preserve"> možné dopredu objektívne odhadnúť príjem</w:t>
      </w:r>
      <w:r w:rsidRPr="00B90201">
        <w:rPr>
          <w:bCs/>
          <w:sz w:val="22"/>
          <w:szCs w:val="22"/>
          <w:lang w:eastAsia="en-US"/>
        </w:rPr>
        <w:t>podľa článku 61 odsek 6 všeobecného nariadenia. V takom prípade p</w:t>
      </w:r>
      <w:r w:rsidRPr="00B90201">
        <w:rPr>
          <w:sz w:val="22"/>
          <w:szCs w:val="22"/>
          <w:lang w:eastAsia="en-US"/>
        </w:rPr>
        <w:t xml:space="preserve">rojekty </w:t>
      </w:r>
      <w:r w:rsidRPr="00B90201">
        <w:rPr>
          <w:b/>
          <w:sz w:val="22"/>
          <w:szCs w:val="22"/>
          <w:lang w:eastAsia="en-US"/>
        </w:rPr>
        <w:t>nemajú</w:t>
      </w:r>
      <w:r w:rsidRPr="00B90201">
        <w:rPr>
          <w:sz w:val="22"/>
          <w:szCs w:val="22"/>
          <w:lang w:eastAsia="en-US"/>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vrátiť Poskytovateľovi tieto Čisté príjmy podľa postupov uvedených v Zmluve o poskytnutí NFP, najmä v článku 10 VZP. Po uplynutí 3 ročnej doby monitorovania po Finančnom ukončení Projektu nie je dotknutá povinnosť Prijímateľa predkladať Následné monitorovacie správy až do ukončenia Obdobia Udržateľnosti Projektu;</w:t>
      </w:r>
    </w:p>
    <w:p w14:paraId="1649AFD7" w14:textId="77777777" w:rsidR="00B90201" w:rsidRPr="00B90201" w:rsidRDefault="00B90201" w:rsidP="00B90201">
      <w:pPr>
        <w:spacing w:before="120" w:line="264" w:lineRule="auto"/>
        <w:ind w:left="540"/>
        <w:jc w:val="both"/>
        <w:outlineLvl w:val="6"/>
        <w:rPr>
          <w:rFonts w:eastAsia="SimSun"/>
          <w:sz w:val="22"/>
          <w:szCs w:val="22"/>
          <w:lang w:eastAsia="en-US"/>
        </w:rPr>
      </w:pPr>
      <w:r w:rsidRPr="00B90201">
        <w:rPr>
          <w:bCs/>
          <w:sz w:val="22"/>
          <w:szCs w:val="22"/>
          <w:lang w:eastAsia="en-US"/>
        </w:rPr>
        <w:t xml:space="preserve">Projekty generujúce príjmy sú aj projekty podľa článku 65 odsek 8 všeobecného nariadeniavytvárajúce Čisté príjmy počas Realizácie Projektu, ktorých Celkové oprávnené výdavky sú rovné alebo nižšie ako 1 000 000 EUR, </w:t>
      </w:r>
      <w:r w:rsidRPr="00B90201">
        <w:rPr>
          <w:rFonts w:eastAsia="SimSun"/>
          <w:sz w:val="22"/>
          <w:szCs w:val="22"/>
          <w:lang w:eastAsia="en-US"/>
        </w:rPr>
        <w:t>avšak vyššie ako 50 000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23EB7D4F" w14:textId="77777777" w:rsidR="00B90201" w:rsidRPr="00B90201" w:rsidRDefault="00B90201" w:rsidP="00B90201">
      <w:pPr>
        <w:spacing w:before="120" w:line="264" w:lineRule="auto"/>
        <w:ind w:left="491"/>
        <w:jc w:val="both"/>
        <w:rPr>
          <w:sz w:val="22"/>
          <w:szCs w:val="22"/>
          <w:lang w:eastAsia="en-US"/>
        </w:rPr>
      </w:pPr>
      <w:r w:rsidRPr="00B90201">
        <w:rPr>
          <w:sz w:val="22"/>
          <w:szCs w:val="22"/>
          <w:lang w:eastAsia="en-US"/>
        </w:rPr>
        <w:t>Všade tam, kde sa v texte tejto Zmluvy o poskytnutí NFP používa pojem Projekt generujúci príjmy, tento pojem zahŕňa všetky typy vyššie uvedených Projektov, pokiaľ to zjavne neodporuje obsahu alebo účelu konkrétneho ustanovenia;</w:t>
      </w:r>
    </w:p>
    <w:p w14:paraId="1C330E00"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bCs/>
          <w:sz w:val="22"/>
          <w:szCs w:val="22"/>
          <w:lang w:eastAsia="en-US"/>
        </w:rPr>
        <w:lastRenderedPageBreak/>
        <w:t xml:space="preserve">Realizácia Projektu - </w:t>
      </w:r>
      <w:r w:rsidRPr="00B90201">
        <w:rPr>
          <w:rFonts w:eastAsia="SimSun"/>
          <w:bCs/>
          <w:sz w:val="22"/>
          <w:szCs w:val="22"/>
          <w:lang w:eastAsia="en-US"/>
        </w:rPr>
        <w:t>obdobie od Začatia realizácie hlavných aktivít Projektu až po Finančné ukončenie Projektu;</w:t>
      </w:r>
    </w:p>
    <w:p w14:paraId="6DACE8B8"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bCs/>
          <w:sz w:val="22"/>
          <w:szCs w:val="22"/>
          <w:lang w:eastAsia="en-US"/>
        </w:rPr>
        <w:t xml:space="preserve">Realizácia aktivít Projektu – </w:t>
      </w:r>
      <w:r w:rsidRPr="00B90201">
        <w:rPr>
          <w:rFonts w:eastAsia="SimSun"/>
          <w:bCs/>
          <w:sz w:val="22"/>
          <w:szCs w:val="22"/>
          <w:lang w:eastAsia="en-US"/>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B90201">
        <w:rPr>
          <w:rFonts w:eastAsia="SimSun"/>
          <w:bCs/>
          <w:sz w:val="22"/>
          <w:szCs w:val="22"/>
          <w:u w:val="single"/>
          <w:lang w:eastAsia="en-US"/>
        </w:rPr>
        <w:t>bez ohľadu na časový faktor</w:t>
      </w:r>
      <w:r w:rsidRPr="00B90201">
        <w:rPr>
          <w:rFonts w:eastAsia="SimSun"/>
          <w:sz w:val="22"/>
          <w:szCs w:val="22"/>
          <w:lang w:eastAsia="en-US"/>
        </w:rPr>
        <w:t>;</w:t>
      </w:r>
    </w:p>
    <w:p w14:paraId="1D68C911"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bCs/>
          <w:sz w:val="22"/>
          <w:szCs w:val="22"/>
          <w:lang w:eastAsia="en-US"/>
        </w:rPr>
        <w:t xml:space="preserve">Realizácia hlavných aktivít Projektu </w:t>
      </w:r>
      <w:r w:rsidRPr="00B90201">
        <w:rPr>
          <w:rFonts w:eastAsia="SimSun"/>
          <w:sz w:val="22"/>
          <w:szCs w:val="22"/>
          <w:lang w:eastAsia="en-US"/>
        </w:rPr>
        <w:t xml:space="preserve">– zodpovedá obdobiu, tzv. fyzickej realizácie Projektu, t. j. obdobiu, v rámci ktorého Prijímateľ realizuje jednotlivé hlavné Aktivity Projektu od Začatia realizácie hlavných aktivít Projektu, najskôr však od </w:t>
      </w:r>
      <w:commentRangeStart w:id="42"/>
      <w:r w:rsidRPr="00B90201">
        <w:rPr>
          <w:rFonts w:eastAsia="SimSun"/>
          <w:sz w:val="22"/>
          <w:szCs w:val="22"/>
          <w:lang w:eastAsia="en-US"/>
        </w:rPr>
        <w:t>......................</w:t>
      </w:r>
      <w:commentRangeEnd w:id="42"/>
      <w:r w:rsidRPr="00B90201">
        <w:rPr>
          <w:sz w:val="16"/>
          <w:szCs w:val="16"/>
        </w:rPr>
        <w:commentReference w:id="42"/>
      </w:r>
      <w:r w:rsidRPr="00B90201">
        <w:rPr>
          <w:rFonts w:eastAsia="SimSun"/>
          <w:sz w:val="22"/>
          <w:szCs w:val="22"/>
          <w:lang w:eastAsia="en-US"/>
        </w:rPr>
        <w:t xml:space="preserve">, do Ukončenia realizácie hlavných aktivít Projektu. Maximálna doba Realizácie hlavných aktivít Projektu </w:t>
      </w:r>
      <w:r w:rsidRPr="00B90201">
        <w:rPr>
          <w:rFonts w:eastAsia="SimSun"/>
          <w:bCs/>
          <w:sz w:val="22"/>
          <w:szCs w:val="22"/>
          <w:lang w:eastAsia="en-US"/>
        </w:rPr>
        <w:t xml:space="preserve">zodpovedá </w:t>
      </w:r>
      <w:r w:rsidRPr="00B90201">
        <w:rPr>
          <w:rFonts w:eastAsia="SimSun"/>
          <w:sz w:val="22"/>
          <w:szCs w:val="22"/>
          <w:lang w:eastAsia="en-US"/>
        </w:rPr>
        <w:t xml:space="preserve">oprávnenému obdobiu stanovenému vo Výzve na predkladanie žiadostí o NFP, v dôsledku čoho nesmie byť dlhšia ako </w:t>
      </w:r>
      <w:commentRangeStart w:id="43"/>
      <w:r w:rsidRPr="00B90201">
        <w:rPr>
          <w:rFonts w:eastAsia="SimSun"/>
          <w:sz w:val="22"/>
          <w:szCs w:val="22"/>
          <w:lang w:eastAsia="en-US"/>
        </w:rPr>
        <w:t>.............mesiacov</w:t>
      </w:r>
      <w:commentRangeEnd w:id="43"/>
      <w:r w:rsidRPr="00B90201">
        <w:rPr>
          <w:sz w:val="16"/>
          <w:szCs w:val="16"/>
        </w:rPr>
        <w:commentReference w:id="43"/>
      </w:r>
      <w:r w:rsidRPr="00B90201">
        <w:rPr>
          <w:rFonts w:eastAsia="SimSun"/>
          <w:sz w:val="22"/>
          <w:szCs w:val="22"/>
          <w:lang w:eastAsia="en-US"/>
        </w:rPr>
        <w:t>, pričom za žiadnych okolností nesmie prekročiť termín stanovený v článku 65 odsek 2 všeobecného nariadenia, t.j. 31.12.2023;</w:t>
      </w:r>
    </w:p>
    <w:p w14:paraId="57F64C25"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sz w:val="22"/>
          <w:szCs w:val="22"/>
          <w:lang w:eastAsia="en-US"/>
        </w:rPr>
        <w:t xml:space="preserve">Riadiaci orgán </w:t>
      </w:r>
      <w:r w:rsidRPr="00B90201">
        <w:rPr>
          <w:rFonts w:eastAsia="SimSun"/>
          <w:sz w:val="22"/>
          <w:szCs w:val="22"/>
          <w:lang w:eastAsia="en-US"/>
        </w:rPr>
        <w:t xml:space="preserve">alebo </w:t>
      </w:r>
      <w:r w:rsidRPr="00B90201">
        <w:rPr>
          <w:rFonts w:eastAsia="SimSun"/>
          <w:b/>
          <w:sz w:val="22"/>
          <w:szCs w:val="22"/>
          <w:lang w:eastAsia="en-US"/>
        </w:rPr>
        <w:t xml:space="preserve">RO – </w:t>
      </w:r>
      <w:r w:rsidRPr="00B90201">
        <w:rPr>
          <w:rFonts w:eastAsia="SimSun"/>
          <w:sz w:val="22"/>
          <w:szCs w:val="22"/>
          <w:lang w:eastAsia="en-US"/>
        </w:rPr>
        <w:t>orgán štátnej správy alebo územnej samosprávy poverený Slovenskou republikou, ktorý je určený na realizáciuoperačnéhoprogramu a zodpovedá za riadenie operačného programu v súlade so zásadou riadneho finančného hospodáreniapodľa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1ED3FF69" w14:textId="77777777" w:rsidR="00B90201" w:rsidRPr="00B90201" w:rsidRDefault="00B90201" w:rsidP="00B90201">
      <w:pPr>
        <w:spacing w:before="120" w:line="264" w:lineRule="auto"/>
        <w:ind w:left="540"/>
        <w:jc w:val="both"/>
        <w:outlineLvl w:val="5"/>
        <w:rPr>
          <w:rFonts w:eastAsia="SimSun"/>
          <w:sz w:val="22"/>
          <w:szCs w:val="22"/>
          <w:lang w:eastAsia="en-US"/>
        </w:rPr>
      </w:pPr>
      <w:r w:rsidRPr="00B90201">
        <w:rPr>
          <w:rFonts w:eastAsia="SimSun"/>
          <w:b/>
          <w:sz w:val="22"/>
          <w:szCs w:val="22"/>
          <w:lang w:eastAsia="en-US"/>
        </w:rPr>
        <w:t xml:space="preserve">Riadne – </w:t>
      </w:r>
      <w:r w:rsidRPr="00B90201">
        <w:rPr>
          <w:rFonts w:eastAsia="SimSun"/>
          <w:sz w:val="22"/>
          <w:szCs w:val="22"/>
          <w:lang w:eastAsia="en-US"/>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45FA1C10"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sz w:val="22"/>
          <w:szCs w:val="22"/>
          <w:lang w:eastAsia="en-US"/>
        </w:rPr>
        <w:t>"</w:t>
      </w:r>
      <w:r w:rsidRPr="00B90201">
        <w:rPr>
          <w:rFonts w:eastAsia="SimSun"/>
          <w:b/>
          <w:bCs/>
          <w:sz w:val="22"/>
          <w:szCs w:val="22"/>
          <w:lang w:eastAsia="en-US"/>
        </w:rPr>
        <w:t>de minimis</w:t>
      </w:r>
      <w:r w:rsidRPr="00B90201">
        <w:rPr>
          <w:rFonts w:eastAsia="SimSun"/>
          <w:b/>
          <w:sz w:val="22"/>
          <w:szCs w:val="22"/>
          <w:lang w:eastAsia="en-US"/>
        </w:rPr>
        <w:t>"</w:t>
      </w:r>
      <w:r w:rsidRPr="00B90201">
        <w:rPr>
          <w:rFonts w:eastAsia="SimSun"/>
          <w:b/>
          <w:bCs/>
          <w:sz w:val="22"/>
          <w:szCs w:val="22"/>
          <w:lang w:eastAsia="en-US"/>
        </w:rPr>
        <w:t xml:space="preserve">, </w:t>
      </w:r>
      <w:r w:rsidRPr="00B90201">
        <w:rPr>
          <w:rFonts w:eastAsia="SimSun"/>
          <w:bCs/>
          <w:sz w:val="22"/>
          <w:szCs w:val="22"/>
          <w:lang w:eastAsia="en-US"/>
        </w:rPr>
        <w:t>spoločne aj ako</w:t>
      </w:r>
      <w:r w:rsidRPr="00B90201">
        <w:rPr>
          <w:rFonts w:eastAsia="SimSun"/>
          <w:b/>
          <w:bCs/>
          <w:sz w:val="22"/>
          <w:szCs w:val="22"/>
          <w:lang w:eastAsia="en-US"/>
        </w:rPr>
        <w:t xml:space="preserve"> „schémy pomoci“ </w:t>
      </w:r>
      <w:r w:rsidRPr="00B90201">
        <w:rPr>
          <w:rFonts w:eastAsia="SimSun"/>
          <w:sz w:val="22"/>
          <w:szCs w:val="22"/>
          <w:lang w:eastAsia="en-US"/>
        </w:rPr>
        <w:t>–</w:t>
      </w:r>
      <w:r w:rsidRPr="00B90201">
        <w:rPr>
          <w:rFonts w:eastAsia="SimSun"/>
          <w:color w:val="494949"/>
          <w:sz w:val="22"/>
          <w:szCs w:val="22"/>
          <w:lang w:eastAsia="en-US"/>
        </w:rPr>
        <w:t>záväzné</w:t>
      </w:r>
      <w:r w:rsidR="00CB17F4" w:rsidRPr="00CB17F4">
        <w:rPr>
          <w:rFonts w:eastAsia="SimSun"/>
          <w:color w:val="494949"/>
          <w:sz w:val="22"/>
          <w:szCs w:val="22"/>
          <w:lang w:eastAsia="en-US"/>
        </w:rPr>
        <w:t xml:space="preserve"> dokumenty, ktoré </w:t>
      </w:r>
      <w:r w:rsidRPr="00B90201">
        <w:rPr>
          <w:rFonts w:eastAsia="SimSun"/>
          <w:color w:val="494949"/>
          <w:sz w:val="22"/>
          <w:szCs w:val="22"/>
          <w:lang w:eastAsia="en-US"/>
        </w:rPr>
        <w:t>komplexne upravujú poskytovanie</w:t>
      </w:r>
      <w:r w:rsidR="00CB17F4" w:rsidRPr="00CB17F4">
        <w:rPr>
          <w:rFonts w:eastAsia="SimSun"/>
          <w:color w:val="494949"/>
          <w:sz w:val="22"/>
          <w:szCs w:val="22"/>
          <w:lang w:eastAsia="en-US"/>
        </w:rPr>
        <w:t xml:space="preserve"> pomoci jednotlivým </w:t>
      </w:r>
      <w:r w:rsidRPr="00B90201">
        <w:rPr>
          <w:rFonts w:eastAsia="SimSun"/>
          <w:color w:val="494949"/>
          <w:sz w:val="22"/>
          <w:szCs w:val="22"/>
          <w:lang w:eastAsia="en-US"/>
        </w:rPr>
        <w:t>príjemcom</w:t>
      </w:r>
      <w:r w:rsidRPr="00B90201">
        <w:rPr>
          <w:rFonts w:eastAsia="SimSun"/>
          <w:sz w:val="22"/>
          <w:szCs w:val="22"/>
          <w:lang w:eastAsia="en-US"/>
        </w:rPr>
        <w:t>podľa podmienok stanovených v zákone o štátnej pomoci;</w:t>
      </w:r>
    </w:p>
    <w:p w14:paraId="27135F24"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sz w:val="22"/>
          <w:szCs w:val="22"/>
          <w:lang w:eastAsia="en-US"/>
        </w:rPr>
        <w:t xml:space="preserve">Schválená žiadosť o NFP – </w:t>
      </w:r>
      <w:r w:rsidRPr="00B90201">
        <w:rPr>
          <w:rFonts w:eastAsia="SimSun"/>
          <w:sz w:val="22"/>
          <w:szCs w:val="22"/>
          <w:lang w:eastAsia="en-US"/>
        </w:rPr>
        <w:t>žiadosť o NFP, v rozsahu a obsahu ako bola schválená Poskytovateľom v rámci konania o žiadosti v zmysle § 19 odsek 8 zákona o príspevku z EŠIF a ktorá je uložená u Poskytovateľa;</w:t>
      </w:r>
    </w:p>
    <w:p w14:paraId="2D35ACF0"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sz w:val="22"/>
          <w:szCs w:val="22"/>
          <w:lang w:eastAsia="en-US"/>
        </w:rPr>
        <w:t>Schválené oprávnené výdavky –</w:t>
      </w:r>
      <w:r w:rsidRPr="00B90201">
        <w:rPr>
          <w:rFonts w:eastAsia="SimSun"/>
          <w:sz w:val="22"/>
          <w:szCs w:val="22"/>
          <w:lang w:eastAsia="en-US"/>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 </w:t>
      </w:r>
      <w:commentRangeStart w:id="44"/>
      <w:r w:rsidRPr="00B90201">
        <w:rPr>
          <w:rFonts w:eastAsia="SimSun"/>
          <w:sz w:val="22"/>
          <w:szCs w:val="22"/>
          <w:lang w:eastAsia="en-US"/>
        </w:rPr>
        <w:t>Za Schválené oprávnené výdavky sa považujú aj v</w:t>
      </w:r>
      <w:r w:rsidRPr="00B90201">
        <w:rPr>
          <w:color w:val="000000"/>
          <w:sz w:val="22"/>
          <w:szCs w:val="22"/>
        </w:rPr>
        <w:t>ýdavky vykazované zjednodušeným spôsobom vykazovania</w:t>
      </w:r>
      <w:r w:rsidRPr="00B90201">
        <w:rPr>
          <w:rFonts w:eastAsia="SimSun"/>
          <w:sz w:val="22"/>
          <w:szCs w:val="22"/>
          <w:lang w:eastAsia="en-US"/>
        </w:rPr>
        <w:t>, ktorých vynaloženie sa nepreukazuje</w:t>
      </w:r>
      <w:commentRangeEnd w:id="44"/>
      <w:r w:rsidRPr="00B90201">
        <w:rPr>
          <w:sz w:val="16"/>
          <w:szCs w:val="16"/>
        </w:rPr>
        <w:commentReference w:id="44"/>
      </w:r>
      <w:r w:rsidRPr="00B90201">
        <w:rPr>
          <w:rFonts w:eastAsia="SimSun"/>
          <w:sz w:val="22"/>
          <w:szCs w:val="22"/>
          <w:lang w:eastAsia="en-US"/>
        </w:rPr>
        <w:t>;</w:t>
      </w:r>
    </w:p>
    <w:p w14:paraId="7F384A40"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sz w:val="22"/>
          <w:szCs w:val="22"/>
          <w:lang w:eastAsia="en-US"/>
        </w:rPr>
        <w:t xml:space="preserve">Skupina výdavkov – </w:t>
      </w:r>
      <w:r w:rsidRPr="00B90201">
        <w:rPr>
          <w:rFonts w:eastAsia="SimSun"/>
          <w:sz w:val="22"/>
          <w:szCs w:val="22"/>
          <w:lang w:eastAsia="en-US"/>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2D857C00"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bCs/>
          <w:sz w:val="22"/>
          <w:szCs w:val="22"/>
          <w:lang w:eastAsia="en-US"/>
        </w:rPr>
        <w:lastRenderedPageBreak/>
        <w:t>Správa o zistenej nezrovnalosti</w:t>
      </w:r>
      <w:r w:rsidRPr="00B90201">
        <w:rPr>
          <w:rFonts w:eastAsia="SimSun"/>
          <w:sz w:val="22"/>
          <w:szCs w:val="22"/>
          <w:lang w:eastAsia="en-US"/>
        </w:rPr>
        <w:t xml:space="preserve"> – dokument, na základe ktorého je zdokumentované podozrenie z Nezrovnalosti alebo zistenie Nezrovnalosti v jednotlivých štádiách vývoja nezrovnalosti v ITMS2014+;</w:t>
      </w:r>
    </w:p>
    <w:p w14:paraId="74F2E47D" w14:textId="77777777" w:rsidR="00B90201" w:rsidRPr="00B90201" w:rsidRDefault="00B90201" w:rsidP="00B90201">
      <w:pPr>
        <w:spacing w:before="120" w:line="264" w:lineRule="auto"/>
        <w:ind w:left="540"/>
        <w:jc w:val="both"/>
        <w:outlineLvl w:val="5"/>
        <w:rPr>
          <w:rFonts w:eastAsia="SimSun"/>
          <w:sz w:val="22"/>
          <w:szCs w:val="22"/>
          <w:lang w:eastAsia="en-US"/>
        </w:rPr>
      </w:pPr>
      <w:r w:rsidRPr="00B90201">
        <w:rPr>
          <w:rFonts w:eastAsia="SimSun"/>
          <w:b/>
          <w:sz w:val="22"/>
          <w:szCs w:val="22"/>
          <w:lang w:eastAsia="en-US"/>
        </w:rPr>
        <w:t xml:space="preserve">Sprostredkovateľský orgán </w:t>
      </w:r>
      <w:r w:rsidRPr="00B90201">
        <w:rPr>
          <w:rFonts w:eastAsia="SimSun"/>
          <w:sz w:val="22"/>
          <w:szCs w:val="22"/>
          <w:lang w:eastAsia="en-US"/>
        </w:rPr>
        <w:t>alebo</w:t>
      </w:r>
      <w:r w:rsidRPr="00B90201">
        <w:rPr>
          <w:rFonts w:eastAsia="SimSun"/>
          <w:b/>
          <w:sz w:val="22"/>
          <w:szCs w:val="22"/>
          <w:lang w:eastAsia="en-US"/>
        </w:rPr>
        <w:t xml:space="preserve"> SO - </w:t>
      </w:r>
      <w:r w:rsidRPr="00B90201">
        <w:rPr>
          <w:rFonts w:eastAsia="SimSun"/>
          <w:sz w:val="22"/>
          <w:szCs w:val="22"/>
          <w:lang w:eastAsia="en-US"/>
        </w:rPr>
        <w:t xml:space="preserve">ministerstvo, ostatný ústredný orgán štátnej správy, samosprávny kraj, obec alebo iná právnická osoba, ktorá má odborné, personálne a materiálne predpoklady na plnenie určitých úloh RO podľa </w:t>
      </w:r>
      <w:r w:rsidRPr="00B90201">
        <w:rPr>
          <w:rFonts w:eastAsia="SimSun"/>
          <w:bCs/>
          <w:sz w:val="22"/>
          <w:szCs w:val="22"/>
          <w:lang w:eastAsia="en-US"/>
        </w:rPr>
        <w:t>článku</w:t>
      </w:r>
      <w:r w:rsidRPr="00B90201">
        <w:rPr>
          <w:rFonts w:eastAsia="SimSun"/>
          <w:sz w:val="22"/>
          <w:szCs w:val="22"/>
          <w:lang w:eastAsia="en-US"/>
        </w:rPr>
        <w:t xml:space="preserve"> 123 odsek 6 všeobecného nariadenia a v súlade s § 8 zákona o príspevku z EŠIF, v súlade s poverením podľa písomnej zmluvy uzavretej s RO. V súlade s uznesením vlády </w:t>
      </w:r>
      <w:r w:rsidR="008B4E07" w:rsidRPr="00B90201">
        <w:rPr>
          <w:rFonts w:eastAsia="SimSun"/>
          <w:sz w:val="22"/>
          <w:szCs w:val="22"/>
          <w:lang w:eastAsia="en-US"/>
        </w:rPr>
        <w:t xml:space="preserve">č. </w:t>
      </w:r>
      <w:r w:rsidR="008B4E07" w:rsidRPr="004D0025">
        <w:rPr>
          <w:rFonts w:eastAsia="SimSun"/>
          <w:sz w:val="22"/>
          <w:szCs w:val="22"/>
          <w:lang w:eastAsia="en-US"/>
        </w:rPr>
        <w:t>487</w:t>
      </w:r>
      <w:r w:rsidR="008B4E07" w:rsidRPr="00B90201">
        <w:rPr>
          <w:rFonts w:eastAsia="SimSun"/>
          <w:sz w:val="22"/>
          <w:szCs w:val="22"/>
          <w:lang w:eastAsia="en-US"/>
        </w:rPr>
        <w:t xml:space="preserve"> zo dňa </w:t>
      </w:r>
      <w:r w:rsidR="008B4E07" w:rsidRPr="004D0025">
        <w:rPr>
          <w:rFonts w:eastAsia="SimSun"/>
          <w:sz w:val="22"/>
          <w:szCs w:val="22"/>
          <w:lang w:eastAsia="en-US"/>
        </w:rPr>
        <w:t>2. septembra 2015</w:t>
      </w:r>
      <w:r w:rsidR="008B4E07">
        <w:rPr>
          <w:rFonts w:eastAsia="SimSun"/>
          <w:sz w:val="22"/>
          <w:szCs w:val="22"/>
          <w:lang w:eastAsia="en-US"/>
        </w:rPr>
        <w:t xml:space="preserve"> </w:t>
      </w:r>
      <w:r w:rsidR="008B4E07" w:rsidRPr="00B90201">
        <w:rPr>
          <w:rFonts w:eastAsia="SimSun"/>
          <w:sz w:val="22"/>
          <w:szCs w:val="22"/>
          <w:lang w:eastAsia="en-US"/>
        </w:rPr>
        <w:t>je SO pre Operačný program</w:t>
      </w:r>
      <w:r w:rsidR="008B4E07" w:rsidRPr="007009FC">
        <w:rPr>
          <w:rFonts w:eastAsia="SimSun"/>
          <w:sz w:val="22"/>
          <w:szCs w:val="22"/>
          <w:lang w:eastAsia="en-US"/>
        </w:rPr>
        <w:t xml:space="preserve"> </w:t>
      </w:r>
      <w:r w:rsidR="008B4E07" w:rsidRPr="004D0025">
        <w:rPr>
          <w:rFonts w:eastAsia="SimSun"/>
          <w:sz w:val="22"/>
          <w:szCs w:val="22"/>
          <w:lang w:eastAsia="en-US"/>
        </w:rPr>
        <w:t>Ľudské zdroje</w:t>
      </w:r>
      <w:r w:rsidR="008B4E07" w:rsidRPr="00B90201">
        <w:rPr>
          <w:rFonts w:eastAsia="SimSun"/>
          <w:sz w:val="22"/>
          <w:szCs w:val="22"/>
          <w:lang w:eastAsia="en-US"/>
        </w:rPr>
        <w:t xml:space="preserve"> </w:t>
      </w:r>
      <w:r w:rsidR="008B4E07" w:rsidRPr="004D0025">
        <w:rPr>
          <w:rFonts w:eastAsia="SimSun"/>
          <w:sz w:val="22"/>
          <w:szCs w:val="22"/>
          <w:lang w:eastAsia="en-US"/>
        </w:rPr>
        <w:t>Implementačná agentúra Ministerstva práce, sociálnych vecí a rodiny SR</w:t>
      </w:r>
      <w:r w:rsidR="008B4E07">
        <w:rPr>
          <w:rFonts w:eastAsia="SimSun"/>
          <w:sz w:val="22"/>
          <w:szCs w:val="22"/>
          <w:lang w:eastAsia="en-US"/>
        </w:rPr>
        <w:t xml:space="preserve"> </w:t>
      </w:r>
      <w:r w:rsidR="00CB17F4" w:rsidRPr="00CB17F4">
        <w:rPr>
          <w:rFonts w:eastAsia="SimSun"/>
          <w:sz w:val="22"/>
          <w:szCs w:val="22"/>
          <w:lang w:eastAsia="en-US"/>
        </w:rPr>
        <w:t>(ďalej aj ako „OP“),</w:t>
      </w:r>
      <w:r w:rsidRPr="00B90201">
        <w:rPr>
          <w:rFonts w:eastAsia="SimSun"/>
          <w:sz w:val="22"/>
          <w:szCs w:val="22"/>
          <w:lang w:eastAsia="en-US"/>
        </w:rPr>
        <w:t>ktorý vykonáva úlohy v mene a na účet RO. V prípade, ak poskytnutý príspevok zahŕňa poskytnutie pomoci, SO koná ako vykonávateľ pomoci poskytovanej prostredníctvom EŠIF.Rozsah a definovanie úloh SO je predmetom zmluvy o vykonávaní časti úloh Riadiaceho orgánu Sprostredkovateľským orgánom a v nej obsiahnutom plnomocenstve udelenom zo strany RO na SO oprávňujúceho SO na konanie voči tretím osobám;</w:t>
      </w:r>
    </w:p>
    <w:p w14:paraId="25347D1B" w14:textId="77777777" w:rsidR="00B90201" w:rsidRPr="00B90201" w:rsidRDefault="00B90201" w:rsidP="00B90201">
      <w:pPr>
        <w:spacing w:before="120" w:line="264" w:lineRule="auto"/>
        <w:ind w:left="540"/>
        <w:jc w:val="both"/>
        <w:outlineLvl w:val="5"/>
        <w:rPr>
          <w:rFonts w:eastAsia="SimSun"/>
          <w:sz w:val="22"/>
          <w:szCs w:val="22"/>
          <w:lang w:eastAsia="en-US"/>
        </w:rPr>
      </w:pPr>
      <w:r w:rsidRPr="00B90201">
        <w:rPr>
          <w:rFonts w:eastAsia="SimSun"/>
          <w:b/>
          <w:sz w:val="22"/>
          <w:szCs w:val="22"/>
          <w:lang w:eastAsia="en-US"/>
        </w:rPr>
        <w:t>Systém riadenia EŠIF-</w:t>
      </w:r>
      <w:r w:rsidRPr="00B90201">
        <w:rPr>
          <w:rFonts w:eastAsia="SimSun"/>
          <w:sz w:val="22"/>
          <w:szCs w:val="22"/>
          <w:lang w:eastAsia="en-US"/>
        </w:rPr>
        <w:t xml:space="preserve"> dokument vydaný CKO, ktorý predstavuje súhrn pravidiel, postupov a činností, ktoré sa uplatňujú pri poskytovaní NFP aktoré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69B04BA6" w14:textId="77777777" w:rsidR="00B90201" w:rsidRPr="00B90201" w:rsidRDefault="00B90201" w:rsidP="00B90201">
      <w:pPr>
        <w:widowControl w:val="0"/>
        <w:tabs>
          <w:tab w:val="left" w:pos="360"/>
        </w:tabs>
        <w:spacing w:before="120" w:line="264" w:lineRule="auto"/>
        <w:ind w:left="540"/>
        <w:jc w:val="both"/>
        <w:rPr>
          <w:bCs/>
          <w:sz w:val="22"/>
          <w:szCs w:val="22"/>
          <w:lang w:val="cs-CZ"/>
        </w:rPr>
      </w:pPr>
      <w:r w:rsidRPr="00B90201">
        <w:rPr>
          <w:b/>
          <w:sz w:val="22"/>
          <w:szCs w:val="22"/>
        </w:rPr>
        <w:t>Systém finančného riadenia štrukturálnych fondov, Kohézneho fondu a Európskeho námorného a rybárskeho fondu na programové obdobie 2014 – 2020</w:t>
      </w:r>
      <w:r w:rsidRPr="00B90201">
        <w:rPr>
          <w:sz w:val="22"/>
          <w:szCs w:val="22"/>
        </w:rPr>
        <w:t>alebo</w:t>
      </w:r>
      <w:r w:rsidRPr="00B90201">
        <w:rPr>
          <w:b/>
          <w:sz w:val="22"/>
          <w:szCs w:val="22"/>
        </w:rPr>
        <w:t xml:space="preserve"> Systém finančného riadenia -</w:t>
      </w:r>
      <w:r w:rsidRPr="00B90201">
        <w:rPr>
          <w:sz w:val="22"/>
          <w:szCs w:val="22"/>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B90201">
        <w:rPr>
          <w:bCs/>
          <w:sz w:val="22"/>
          <w:szCs w:val="22"/>
          <w:lang w:val="cs-CZ"/>
        </w:rPr>
        <w:t>;</w:t>
      </w:r>
      <w:r w:rsidRPr="00B90201">
        <w:rPr>
          <w:sz w:val="22"/>
          <w:szCs w:val="22"/>
        </w:rPr>
        <w:t xml:space="preserve"> pre účely Zmluvy o poskytnutí NFP je záväzná vždy aktuálna Zverejnená verzia uvedeného dokumentu na webovom sídle Ministerstva financií SR;</w:t>
      </w:r>
    </w:p>
    <w:p w14:paraId="2B530D27"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bCs/>
          <w:sz w:val="22"/>
          <w:szCs w:val="22"/>
          <w:lang w:eastAsia="en-US"/>
        </w:rPr>
        <w:t xml:space="preserve">Štátna pomoc </w:t>
      </w:r>
      <w:r w:rsidRPr="00B90201">
        <w:rPr>
          <w:rFonts w:eastAsia="SimSun"/>
          <w:bCs/>
          <w:sz w:val="22"/>
          <w:szCs w:val="22"/>
          <w:lang w:eastAsia="en-US"/>
        </w:rPr>
        <w:t>alebo</w:t>
      </w:r>
      <w:r w:rsidRPr="00B90201">
        <w:rPr>
          <w:rFonts w:eastAsia="SimSun"/>
          <w:b/>
          <w:bCs/>
          <w:sz w:val="22"/>
          <w:szCs w:val="22"/>
          <w:lang w:eastAsia="en-US"/>
        </w:rPr>
        <w:t xml:space="preserve"> pomoc </w:t>
      </w:r>
      <w:r w:rsidRPr="00B90201">
        <w:rPr>
          <w:rFonts w:eastAsia="SimSun"/>
          <w:sz w:val="22"/>
          <w:szCs w:val="22"/>
          <w:lang w:eastAsia="en-US"/>
        </w:rPr>
        <w:t>–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2C2C4F96" w14:textId="77777777" w:rsidR="00B90201" w:rsidRPr="00B90201" w:rsidRDefault="00B90201" w:rsidP="00B90201">
      <w:pPr>
        <w:numPr>
          <w:ilvl w:val="0"/>
          <w:numId w:val="8"/>
        </w:numPr>
        <w:spacing w:before="120" w:after="200" w:line="264" w:lineRule="auto"/>
        <w:ind w:left="539"/>
        <w:jc w:val="both"/>
        <w:outlineLvl w:val="5"/>
        <w:rPr>
          <w:rFonts w:eastAsia="SimSun"/>
          <w:sz w:val="22"/>
          <w:szCs w:val="22"/>
          <w:lang w:eastAsia="en-US"/>
        </w:rPr>
      </w:pPr>
      <w:r w:rsidRPr="00B90201">
        <w:rPr>
          <w:rFonts w:eastAsia="SimSun"/>
          <w:b/>
          <w:bCs/>
          <w:sz w:val="22"/>
          <w:szCs w:val="22"/>
          <w:lang w:eastAsia="en-US"/>
        </w:rPr>
        <w:t xml:space="preserve">Účastníci projektu </w:t>
      </w:r>
      <w:r w:rsidRPr="00B90201">
        <w:rPr>
          <w:rFonts w:eastAsia="SimSun"/>
          <w:sz w:val="22"/>
          <w:szCs w:val="22"/>
          <w:lang w:eastAsia="en-US"/>
        </w:rPr>
        <w:t xml:space="preserve">–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w:t>
      </w:r>
      <w:r w:rsidRPr="00B90201">
        <w:rPr>
          <w:rFonts w:eastAsia="SimSun"/>
          <w:sz w:val="22"/>
          <w:szCs w:val="22"/>
          <w:lang w:eastAsia="en-US"/>
        </w:rPr>
        <w:lastRenderedPageBreak/>
        <w:t>osoby cieľovej skupiny, ktoré využívajú výsledky projektu, ale nezúčastňujú sa priamo Aktivít Projektu (napr. pri projektoch zameraných na vydanie publikácií používatelia týchto publikácií);</w:t>
      </w:r>
    </w:p>
    <w:p w14:paraId="3AF5ECBB" w14:textId="77777777" w:rsidR="00B90201" w:rsidRPr="00B90201" w:rsidRDefault="00B90201" w:rsidP="00B90201">
      <w:pPr>
        <w:numPr>
          <w:ilvl w:val="0"/>
          <w:numId w:val="8"/>
        </w:numPr>
        <w:spacing w:before="120" w:after="200" w:line="264" w:lineRule="auto"/>
        <w:ind w:left="539"/>
        <w:jc w:val="both"/>
        <w:outlineLvl w:val="5"/>
        <w:rPr>
          <w:rFonts w:eastAsia="SimSun"/>
          <w:sz w:val="22"/>
          <w:szCs w:val="22"/>
          <w:lang w:eastAsia="en-US"/>
        </w:rPr>
      </w:pPr>
      <w:r w:rsidRPr="00B90201">
        <w:rPr>
          <w:rFonts w:eastAsia="SimSun"/>
          <w:b/>
          <w:sz w:val="22"/>
          <w:szCs w:val="22"/>
          <w:lang w:eastAsia="en-US"/>
        </w:rPr>
        <w:t>Účtovný doklad</w:t>
      </w:r>
      <w:r w:rsidRPr="00B90201">
        <w:rPr>
          <w:rFonts w:eastAsia="SimSun"/>
          <w:b/>
          <w:bCs/>
          <w:sz w:val="22"/>
          <w:szCs w:val="22"/>
          <w:lang w:eastAsia="en-US"/>
        </w:rPr>
        <w:t xml:space="preserve"> - </w:t>
      </w:r>
      <w:r w:rsidRPr="00B90201">
        <w:rPr>
          <w:rFonts w:eastAsia="SimSun"/>
          <w:sz w:val="22"/>
          <w:szCs w:val="22"/>
          <w:lang w:eastAsia="en-US"/>
        </w:rPr>
        <w:t>doklad definovaný v § 10 ods. 1 zákona č. 431/2002 Z. z. o účtovníctve. Na účely predkladania žiadosti o platbu (ďalej aj „ŽoP“) sa vyžaduje splnenie náležitostí definovaných v § 10 ods. 1 písmena a) až f) predmetného zákona, 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p>
    <w:p w14:paraId="0787A777" w14:textId="77777777" w:rsidR="00B90201" w:rsidRPr="00B90201" w:rsidRDefault="00B90201" w:rsidP="00B90201">
      <w:pPr>
        <w:spacing w:before="120" w:after="200" w:line="264" w:lineRule="auto"/>
        <w:ind w:left="540"/>
        <w:jc w:val="both"/>
        <w:rPr>
          <w:sz w:val="22"/>
          <w:szCs w:val="22"/>
          <w:lang w:eastAsia="en-US"/>
        </w:rPr>
      </w:pPr>
      <w:r w:rsidRPr="00B90201">
        <w:rPr>
          <w:b/>
          <w:sz w:val="22"/>
          <w:szCs w:val="22"/>
          <w:lang w:eastAsia="en-US"/>
        </w:rPr>
        <w:t>Udržateľnosť Projektu (alebo Obdobie Udržateľnosti Projektu)</w:t>
      </w:r>
      <w:r w:rsidRPr="00B90201">
        <w:rPr>
          <w:sz w:val="22"/>
          <w:szCs w:val="22"/>
          <w:lang w:eastAsia="en-US"/>
        </w:rPr>
        <w:t xml:space="preserve"> - </w:t>
      </w:r>
      <w:r w:rsidR="00860B2B">
        <w:t>dodržanie podmienok vyplývajúcich z príslušnej Výzvy a článku 71 všeobecného nariadenia najmä pre udržanie (zachovanie) výsledkov Projektu</w:t>
      </w:r>
      <w:r w:rsidRPr="00B90201">
        <w:rPr>
          <w:sz w:val="22"/>
          <w:szCs w:val="22"/>
          <w:lang w:eastAsia="en-US"/>
        </w:rPr>
        <w:t xml:space="preserve">. Obdobie Udržateľnosti Projektu sa začína v kalendárny deň, ktorý bezprostredne nasleduje po kalendárnom dni, v ktorom došlo k Finančnému ukončeniu Projektu; Obdobie udržateľnosti Projektu trvá pre účely tejto Zmluvy o poskytnutí NFP </w:t>
      </w:r>
      <w:commentRangeStart w:id="45"/>
      <w:r w:rsidRPr="00B90201">
        <w:rPr>
          <w:sz w:val="22"/>
          <w:szCs w:val="22"/>
          <w:lang w:eastAsia="en-US"/>
        </w:rPr>
        <w:t>...............</w:t>
      </w:r>
      <w:commentRangeEnd w:id="45"/>
      <w:r w:rsidRPr="00B90201">
        <w:rPr>
          <w:sz w:val="16"/>
          <w:szCs w:val="16"/>
        </w:rPr>
        <w:commentReference w:id="45"/>
      </w:r>
      <w:r w:rsidRPr="00B90201">
        <w:rPr>
          <w:sz w:val="22"/>
          <w:szCs w:val="22"/>
          <w:lang w:eastAsia="en-US"/>
        </w:rPr>
        <w:t xml:space="preserve">rokov; </w:t>
      </w:r>
    </w:p>
    <w:p w14:paraId="7A30386C" w14:textId="77777777" w:rsidR="00B90201" w:rsidRPr="00B90201" w:rsidRDefault="00B90201" w:rsidP="00B90201">
      <w:pPr>
        <w:spacing w:before="120" w:after="200" w:line="264" w:lineRule="auto"/>
        <w:ind w:left="540"/>
        <w:jc w:val="both"/>
        <w:rPr>
          <w:bCs/>
          <w:sz w:val="22"/>
          <w:szCs w:val="22"/>
          <w:lang w:eastAsia="en-US"/>
        </w:rPr>
      </w:pPr>
      <w:r w:rsidRPr="00B90201">
        <w:rPr>
          <w:b/>
          <w:sz w:val="22"/>
          <w:szCs w:val="22"/>
          <w:lang w:eastAsia="en-US"/>
        </w:rPr>
        <w:t xml:space="preserve">Ukončenie realizácie hlavných aktivít Projektu </w:t>
      </w:r>
      <w:r w:rsidRPr="00B90201">
        <w:rPr>
          <w:sz w:val="22"/>
          <w:szCs w:val="22"/>
          <w:lang w:eastAsia="en-US"/>
        </w:rPr>
        <w:t>– predstavuje ukončenie tzv. fyzickej realizácie Projektu. Realizácia hlavných aktivít Projektu sa považuje za ukončenú v kalendárny deň, kedy Prijímateľ kumulatívne splní nižšie uvedené podmienky:</w:t>
      </w:r>
    </w:p>
    <w:p w14:paraId="26F19048" w14:textId="77777777" w:rsidR="00B90201" w:rsidRPr="00B90201" w:rsidRDefault="00B90201" w:rsidP="00B90201">
      <w:pPr>
        <w:numPr>
          <w:ilvl w:val="0"/>
          <w:numId w:val="15"/>
        </w:numPr>
        <w:spacing w:before="120" w:after="200" w:line="264" w:lineRule="auto"/>
        <w:ind w:hanging="360"/>
        <w:jc w:val="both"/>
        <w:rPr>
          <w:sz w:val="22"/>
          <w:szCs w:val="22"/>
          <w:lang w:eastAsia="en-US"/>
        </w:rPr>
      </w:pPr>
      <w:r w:rsidRPr="00B90201">
        <w:rPr>
          <w:sz w:val="22"/>
          <w:szCs w:val="22"/>
          <w:lang w:eastAsia="en-US"/>
        </w:rPr>
        <w:t xml:space="preserve">fyzicky sa zrealizovali všetky hlavné Aktivity Projektu, </w:t>
      </w:r>
    </w:p>
    <w:p w14:paraId="1C38D62D" w14:textId="77777777" w:rsidR="00B90201" w:rsidRPr="00B90201" w:rsidRDefault="00B90201" w:rsidP="00B90201">
      <w:pPr>
        <w:numPr>
          <w:ilvl w:val="0"/>
          <w:numId w:val="15"/>
        </w:numPr>
        <w:spacing w:before="120" w:after="200" w:line="264" w:lineRule="auto"/>
        <w:ind w:hanging="360"/>
        <w:jc w:val="both"/>
        <w:rPr>
          <w:bCs/>
          <w:sz w:val="22"/>
          <w:szCs w:val="22"/>
          <w:lang w:eastAsia="en-US"/>
        </w:rPr>
      </w:pPr>
      <w:r w:rsidRPr="00B90201">
        <w:rPr>
          <w:sz w:val="22"/>
          <w:szCs w:val="22"/>
          <w:lang w:eastAsia="en-US"/>
        </w:rPr>
        <w:t>Predmet Projektu bol riadne ukončený / dodaný Prijímateľovi, Prijímateľ ho prevzal a ak to vyplýva z charakteru plnenia, aj ho uviedol do užívania.Pri Predmete Projektu, ktorý je hmotne zachytiteľný, sa</w:t>
      </w:r>
      <w:r w:rsidR="00412821">
        <w:rPr>
          <w:sz w:val="22"/>
          <w:szCs w:val="22"/>
          <w:lang w:eastAsia="en-US"/>
        </w:rPr>
        <w:t xml:space="preserve"> </w:t>
      </w:r>
      <w:r w:rsidRPr="00B90201">
        <w:rPr>
          <w:sz w:val="22"/>
          <w:szCs w:val="22"/>
          <w:lang w:eastAsia="en-US"/>
        </w:rPr>
        <w:t>splnenie tejto podmienky preukazuje najmä:</w:t>
      </w:r>
    </w:p>
    <w:p w14:paraId="4B7D42C8" w14:textId="77777777" w:rsidR="00B90201" w:rsidRPr="00B90201" w:rsidRDefault="00B90201" w:rsidP="00B90201">
      <w:pPr>
        <w:numPr>
          <w:ilvl w:val="3"/>
          <w:numId w:val="8"/>
        </w:numPr>
        <w:tabs>
          <w:tab w:val="num" w:pos="1620"/>
        </w:tabs>
        <w:spacing w:before="120" w:after="200" w:line="264" w:lineRule="auto"/>
        <w:ind w:left="1620"/>
        <w:jc w:val="both"/>
        <w:rPr>
          <w:bCs/>
          <w:sz w:val="22"/>
          <w:szCs w:val="22"/>
          <w:lang w:eastAsia="en-US"/>
        </w:rPr>
      </w:pPr>
      <w:r w:rsidRPr="00B90201">
        <w:rPr>
          <w:sz w:val="22"/>
          <w:szCs w:val="22"/>
          <w:lang w:eastAsia="en-US"/>
        </w:rPr>
        <w:t>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predloženia prvej Následnej monitorovacej správy Projektu, alebo</w:t>
      </w:r>
    </w:p>
    <w:p w14:paraId="1F77C29B" w14:textId="77777777" w:rsidR="00B90201" w:rsidRPr="00B90201" w:rsidRDefault="00B90201" w:rsidP="00B90201">
      <w:pPr>
        <w:numPr>
          <w:ilvl w:val="3"/>
          <w:numId w:val="8"/>
        </w:numPr>
        <w:tabs>
          <w:tab w:val="num" w:pos="1620"/>
        </w:tabs>
        <w:spacing w:before="120" w:after="200" w:line="264" w:lineRule="auto"/>
        <w:ind w:left="1620"/>
        <w:jc w:val="both"/>
        <w:rPr>
          <w:bCs/>
          <w:sz w:val="22"/>
          <w:szCs w:val="22"/>
          <w:lang w:eastAsia="en-US"/>
        </w:rPr>
      </w:pPr>
      <w:r w:rsidRPr="00B90201">
        <w:rPr>
          <w:sz w:val="22"/>
          <w:szCs w:val="22"/>
          <w:lang w:eastAsia="en-US"/>
        </w:rPr>
        <w:t xml:space="preserve">preberacím/odovzdávacím protokolom/dodacím </w:t>
      </w:r>
      <w:r w:rsidR="00CB17F4" w:rsidRPr="00CB17F4">
        <w:rPr>
          <w:szCs w:val="22"/>
          <w:lang w:eastAsia="en-US"/>
        </w:rPr>
        <w:t>listom</w:t>
      </w:r>
      <w:r w:rsidRPr="00B90201">
        <w:rPr>
          <w:lang w:eastAsia="en-US"/>
        </w:rPr>
        <w:t>/iným vhodným dokumentom</w:t>
      </w:r>
      <w:r w:rsidR="00CB17F4" w:rsidRPr="00CB17F4">
        <w:rPr>
          <w:szCs w:val="22"/>
          <w:lang w:eastAsia="en-US"/>
        </w:rPr>
        <w:t>, ktoré sú podpísané, ak je Predmetom Proj</w:t>
      </w:r>
      <w:r w:rsidRPr="00B90201">
        <w:rPr>
          <w:sz w:val="22"/>
          <w:szCs w:val="22"/>
          <w:lang w:eastAsia="en-US"/>
        </w:rPr>
        <w:t>ektu zariadenie, dokumentácia, iná hnuteľnávec,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507186E1" w14:textId="77777777" w:rsidR="00B90201" w:rsidRPr="00B90201" w:rsidRDefault="00B90201" w:rsidP="00B90201">
      <w:pPr>
        <w:numPr>
          <w:ilvl w:val="3"/>
          <w:numId w:val="8"/>
        </w:numPr>
        <w:tabs>
          <w:tab w:val="num" w:pos="1620"/>
        </w:tabs>
        <w:spacing w:before="120" w:after="200" w:line="264" w:lineRule="auto"/>
        <w:ind w:left="1620"/>
        <w:jc w:val="both"/>
        <w:rPr>
          <w:bCs/>
          <w:sz w:val="22"/>
          <w:szCs w:val="22"/>
          <w:lang w:eastAsia="en-US"/>
        </w:rPr>
      </w:pPr>
      <w:r w:rsidRPr="00B90201">
        <w:rPr>
          <w:bCs/>
          <w:sz w:val="22"/>
          <w:szCs w:val="22"/>
          <w:lang w:eastAsia="en-US"/>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w:t>
      </w:r>
      <w:r w:rsidRPr="00B90201">
        <w:rPr>
          <w:sz w:val="22"/>
          <w:szCs w:val="22"/>
          <w:lang w:eastAsia="en-US"/>
        </w:rPr>
        <w:t>alebo</w:t>
      </w:r>
    </w:p>
    <w:p w14:paraId="2E504606" w14:textId="77777777" w:rsidR="00B90201" w:rsidRPr="00B90201" w:rsidRDefault="00B90201" w:rsidP="00B90201">
      <w:pPr>
        <w:numPr>
          <w:ilvl w:val="3"/>
          <w:numId w:val="8"/>
        </w:numPr>
        <w:tabs>
          <w:tab w:val="num" w:pos="1620"/>
        </w:tabs>
        <w:spacing w:before="120" w:after="200" w:line="264" w:lineRule="auto"/>
        <w:ind w:left="1620"/>
        <w:jc w:val="both"/>
        <w:rPr>
          <w:bCs/>
          <w:sz w:val="22"/>
          <w:szCs w:val="22"/>
          <w:lang w:eastAsia="en-US"/>
        </w:rPr>
      </w:pPr>
      <w:r w:rsidRPr="00B90201">
        <w:rPr>
          <w:sz w:val="22"/>
          <w:szCs w:val="22"/>
          <w:lang w:eastAsia="en-US"/>
        </w:rPr>
        <w:lastRenderedPageBreak/>
        <w:t>iným obdobným dokumentom, z ktorého nepochybným, určitým a zrozumiteľným spôsobom  vyplýva, že Predmet Projektu bol odovzdaný Prijímateľovi, alebo bol so súhlasom Prijímateľa sfunkčnenýalebo aplikovanýtak, ako sa to predpokladalo v Schválenej žiadostio NFP.</w:t>
      </w:r>
    </w:p>
    <w:p w14:paraId="589B1750" w14:textId="77777777" w:rsidR="00B90201" w:rsidRPr="00B90201" w:rsidRDefault="00B90201" w:rsidP="00B90201">
      <w:pPr>
        <w:spacing w:before="120" w:line="264" w:lineRule="auto"/>
        <w:ind w:left="1260"/>
        <w:jc w:val="both"/>
        <w:rPr>
          <w:bCs/>
          <w:sz w:val="22"/>
          <w:szCs w:val="22"/>
          <w:lang w:eastAsia="en-US"/>
        </w:rPr>
      </w:pPr>
      <w:r w:rsidRPr="00B90201">
        <w:rPr>
          <w:sz w:val="22"/>
          <w:szCs w:val="22"/>
          <w:lang w:eastAsia="en-US"/>
        </w:rPr>
        <w:t xml:space="preserve">alebo pre prípad projektov financovaných z ESF, </w:t>
      </w:r>
      <w:r w:rsidR="00412821">
        <w:rPr>
          <w:sz w:val="22"/>
          <w:szCs w:val="22"/>
          <w:lang w:eastAsia="en-US"/>
        </w:rPr>
        <w:t>a</w:t>
      </w:r>
      <w:r w:rsidRPr="00B90201">
        <w:rPr>
          <w:sz w:val="22"/>
          <w:szCs w:val="22"/>
          <w:lang w:eastAsia="en-US"/>
        </w:rPr>
        <w:t xml:space="preserve">k Predmet Projektu nie je hmotne zachytiteľný splnenie podmienky Prijímateľ preukazuje predložením </w:t>
      </w:r>
      <w:r w:rsidR="00975E42">
        <w:rPr>
          <w:sz w:val="22"/>
          <w:szCs w:val="22"/>
          <w:lang w:eastAsia="en-US"/>
        </w:rPr>
        <w:t>H</w:t>
      </w:r>
      <w:r w:rsidR="00793234">
        <w:rPr>
          <w:sz w:val="22"/>
          <w:szCs w:val="22"/>
          <w:lang w:eastAsia="en-US"/>
        </w:rPr>
        <w:t>lásenia</w:t>
      </w:r>
      <w:r w:rsidR="00793234" w:rsidRPr="005C4BB0">
        <w:rPr>
          <w:sz w:val="22"/>
          <w:szCs w:val="22"/>
          <w:lang w:eastAsia="en-US"/>
        </w:rPr>
        <w:t xml:space="preserve"> o</w:t>
      </w:r>
      <w:r w:rsidR="00975E42">
        <w:rPr>
          <w:sz w:val="22"/>
          <w:szCs w:val="22"/>
          <w:lang w:eastAsia="en-US"/>
        </w:rPr>
        <w:t> </w:t>
      </w:r>
      <w:r w:rsidR="00793234" w:rsidRPr="005C4BB0">
        <w:rPr>
          <w:sz w:val="22"/>
          <w:szCs w:val="22"/>
          <w:lang w:eastAsia="en-US"/>
        </w:rPr>
        <w:t>realizácii</w:t>
      </w:r>
      <w:r w:rsidR="00975E42">
        <w:rPr>
          <w:sz w:val="22"/>
          <w:szCs w:val="22"/>
          <w:lang w:eastAsia="en-US"/>
        </w:rPr>
        <w:t xml:space="preserve"> aktivít </w:t>
      </w:r>
      <w:r w:rsidR="00975E42" w:rsidRPr="00975E42">
        <w:rPr>
          <w:sz w:val="22"/>
          <w:szCs w:val="22"/>
          <w:lang w:eastAsia="en-US"/>
        </w:rPr>
        <w:t>Projekt</w:t>
      </w:r>
      <w:r w:rsidR="00975E42">
        <w:rPr>
          <w:sz w:val="22"/>
          <w:szCs w:val="22"/>
          <w:lang w:eastAsia="en-US"/>
        </w:rPr>
        <w:t xml:space="preserve">u </w:t>
      </w:r>
      <w:r w:rsidR="00975E42" w:rsidRPr="00975E42">
        <w:rPr>
          <w:sz w:val="22"/>
          <w:szCs w:val="22"/>
          <w:lang w:eastAsia="en-US"/>
        </w:rPr>
        <w:t>prostredníctvom formulára v ITMS2014+</w:t>
      </w:r>
      <w:r w:rsidR="00793234" w:rsidRPr="005C4BB0">
        <w:rPr>
          <w:sz w:val="22"/>
          <w:szCs w:val="22"/>
          <w:lang w:eastAsia="en-US"/>
        </w:rPr>
        <w:t xml:space="preserve"> s povinnou prílohou odôvodňujúcou ukončenie poslednej hlavnej aktivity</w:t>
      </w:r>
      <w:r w:rsidR="00793234" w:rsidRPr="00B90201">
        <w:rPr>
          <w:sz w:val="22"/>
          <w:szCs w:val="22"/>
          <w:lang w:eastAsia="en-US"/>
        </w:rPr>
        <w:t xml:space="preserve"> s uvedením dňa, ku ktorému došlo k ukončeniu poslednej hlavnej Aktivity Projektu,</w:t>
      </w:r>
      <w:r w:rsidRPr="00B90201">
        <w:rPr>
          <w:bCs/>
          <w:sz w:val="22"/>
          <w:szCs w:val="22"/>
          <w:lang w:eastAsia="en-US"/>
        </w:rPr>
        <w:t>.</w:t>
      </w:r>
    </w:p>
    <w:p w14:paraId="50DA4EAC" w14:textId="77777777" w:rsidR="00B90201" w:rsidRPr="00B90201" w:rsidRDefault="00B90201" w:rsidP="00B90201">
      <w:pPr>
        <w:spacing w:before="120" w:after="200" w:line="264" w:lineRule="auto"/>
        <w:ind w:left="900"/>
        <w:jc w:val="both"/>
        <w:rPr>
          <w:bCs/>
          <w:sz w:val="22"/>
          <w:szCs w:val="22"/>
          <w:lang w:eastAsia="en-US"/>
        </w:rPr>
      </w:pPr>
      <w:r w:rsidRPr="00B90201">
        <w:rPr>
          <w:sz w:val="22"/>
          <w:szCs w:val="22"/>
          <w:lang w:eastAsia="en-US"/>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w:t>
      </w:r>
      <w:commentRangeStart w:id="46"/>
      <w:r w:rsidRPr="00B90201">
        <w:rPr>
          <w:sz w:val="22"/>
          <w:szCs w:val="22"/>
          <w:lang w:eastAsia="en-US"/>
        </w:rPr>
        <w:t xml:space="preserve">Tým nie je dotknutá možnosť skoršieho ukončenia jednotlivých Aktivít Projektu za účelom dodržania lehôt uvedených v Prílohe č. 2 k Zmluve o poskytnutí NFP. </w:t>
      </w:r>
      <w:commentRangeEnd w:id="46"/>
      <w:r w:rsidRPr="00B90201">
        <w:rPr>
          <w:sz w:val="16"/>
          <w:szCs w:val="16"/>
          <w:lang w:eastAsia="en-US"/>
        </w:rPr>
        <w:commentReference w:id="46"/>
      </w:r>
    </w:p>
    <w:p w14:paraId="62090AED" w14:textId="77777777" w:rsidR="00B90201" w:rsidRPr="00B90201" w:rsidRDefault="00B90201" w:rsidP="00B90201">
      <w:pPr>
        <w:spacing w:before="120" w:line="264" w:lineRule="auto"/>
        <w:ind w:left="540"/>
        <w:jc w:val="both"/>
        <w:outlineLvl w:val="5"/>
        <w:rPr>
          <w:rFonts w:eastAsia="SimSun"/>
          <w:sz w:val="22"/>
          <w:szCs w:val="22"/>
          <w:lang w:eastAsia="en-US"/>
        </w:rPr>
      </w:pPr>
      <w:r w:rsidRPr="00B90201">
        <w:rPr>
          <w:rFonts w:eastAsia="SimSun"/>
          <w:b/>
          <w:sz w:val="22"/>
          <w:szCs w:val="22"/>
          <w:lang w:eastAsia="en-US"/>
        </w:rPr>
        <w:t xml:space="preserve">Včas – </w:t>
      </w:r>
      <w:r w:rsidRPr="00B90201">
        <w:rPr>
          <w:rFonts w:eastAsia="SimSun"/>
          <w:sz w:val="22"/>
          <w:szCs w:val="22"/>
          <w:lang w:eastAsia="en-US"/>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0FF51C43"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sz w:val="22"/>
          <w:szCs w:val="22"/>
          <w:lang w:eastAsia="en-US"/>
        </w:rPr>
        <w:t xml:space="preserve">Verejné obstarávanie </w:t>
      </w:r>
      <w:r w:rsidRPr="00B90201">
        <w:rPr>
          <w:rFonts w:eastAsia="SimSun"/>
          <w:sz w:val="22"/>
          <w:szCs w:val="22"/>
          <w:lang w:eastAsia="en-US"/>
        </w:rPr>
        <w:t>alebo</w:t>
      </w:r>
      <w:r w:rsidRPr="00B90201">
        <w:rPr>
          <w:rFonts w:eastAsia="SimSun"/>
          <w:b/>
          <w:sz w:val="22"/>
          <w:szCs w:val="22"/>
          <w:lang w:eastAsia="en-US"/>
        </w:rPr>
        <w:t xml:space="preserve"> VO – </w:t>
      </w:r>
      <w:r w:rsidRPr="00B90201">
        <w:rPr>
          <w:rFonts w:eastAsia="SimSun"/>
          <w:sz w:val="22"/>
          <w:szCs w:val="22"/>
          <w:lang w:eastAsia="en-US"/>
        </w:rPr>
        <w:t>postupy obstarávania služieb, tovarov a stavebných prác v zmysle Zákona o VO,alebopodľa zákona č. 25/2006 Z.z. o verejnom obstarávaní a o zmene a doplnení niektorých zákonov v znení neskorších predpisov s účinnosťou do 17.04.2016, v súvislosti s výberom Dodávateľa; ak sa v Zmluve o poskytnutí NFP uvádza pojem Verejné obstarávanie vo všeobecnom význame obstarávania služieb, tovarov a stavebných prác, t.j. bez ohľadu na konkrétne postupy obstarávania, zahŕňa aj iné druhy obstarávania nespadajúce pod zákon o VO, ak ich právny poriadok SR pre konkrétny prípad pripúšťa;</w:t>
      </w:r>
    </w:p>
    <w:p w14:paraId="4949FAF9"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sz w:val="22"/>
          <w:szCs w:val="22"/>
          <w:lang w:eastAsia="en-US"/>
        </w:rPr>
        <w:t xml:space="preserve"> – každý subjekt, ktorý sa riadi verejným právom v zmysle </w:t>
      </w:r>
      <w:r w:rsidRPr="00B90201">
        <w:rPr>
          <w:rFonts w:eastAsia="SimSun"/>
          <w:bCs/>
          <w:sz w:val="22"/>
          <w:szCs w:val="22"/>
          <w:lang w:eastAsia="en-US"/>
        </w:rPr>
        <w:t>článku</w:t>
      </w:r>
      <w:r w:rsidRPr="00B90201">
        <w:rPr>
          <w:rFonts w:eastAsia="SimSun"/>
          <w:sz w:val="22"/>
          <w:szCs w:val="22"/>
          <w:lang w:eastAsia="en-US"/>
        </w:rPr>
        <w:t>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z.o európskom zoskupení územnej spolupráce a o doplnení zákona č. 540/2001 Z. z. o štátnej štatistikev znení neskorších prepisov, bez ohľadu na to, či sa európske zoskupenie územnej spolupráce považuje podľa právnych predpisov Slovenskej republiky za verejnoprávny subjekt alebo subjekt súkromného práva;</w:t>
      </w:r>
    </w:p>
    <w:p w14:paraId="362E0AFC" w14:textId="77777777" w:rsidR="00B90201" w:rsidRPr="00B90201" w:rsidRDefault="00B90201" w:rsidP="00B90201">
      <w:pPr>
        <w:numPr>
          <w:ilvl w:val="0"/>
          <w:numId w:val="8"/>
        </w:numPr>
        <w:spacing w:before="120" w:after="200" w:line="264" w:lineRule="auto"/>
        <w:ind w:left="540"/>
        <w:jc w:val="both"/>
        <w:outlineLvl w:val="5"/>
        <w:rPr>
          <w:rFonts w:eastAsia="SimSun"/>
          <w:sz w:val="22"/>
          <w:szCs w:val="22"/>
          <w:lang w:eastAsia="en-US"/>
        </w:rPr>
      </w:pPr>
      <w:r w:rsidRPr="00B90201">
        <w:rPr>
          <w:rFonts w:eastAsia="SimSun"/>
          <w:b/>
          <w:sz w:val="22"/>
          <w:szCs w:val="22"/>
          <w:lang w:eastAsia="en-US"/>
        </w:rPr>
        <w:t xml:space="preserve">Vládny audit </w:t>
      </w:r>
      <w:r w:rsidRPr="00B90201">
        <w:rPr>
          <w:rFonts w:eastAsia="SimSun"/>
          <w:sz w:val="22"/>
          <w:szCs w:val="22"/>
          <w:lang w:eastAsia="en-US"/>
        </w:rPr>
        <w:t>–súhrn nezávislých, objektívnych, overovacích, hodnotiacich, uisťovacích a konzultačných činností zameraných na zdokonaľovanie riadiacich a kontrolných procesov vykonávaných podľa zákona č. 357/2015 Z. z. o finančnej kontrole a audite a iných aplikovateľných právnych preppisovso zohľadnením medzinárodne uznávaných audítorských štandardov;</w:t>
      </w:r>
    </w:p>
    <w:p w14:paraId="1F6827F0" w14:textId="77777777" w:rsidR="00B90201" w:rsidRPr="00B90201" w:rsidRDefault="00B90201" w:rsidP="00B90201">
      <w:pPr>
        <w:numPr>
          <w:ilvl w:val="1"/>
          <w:numId w:val="8"/>
        </w:numPr>
        <w:spacing w:before="120" w:after="200" w:line="264" w:lineRule="auto"/>
        <w:ind w:left="567"/>
        <w:jc w:val="both"/>
        <w:outlineLvl w:val="6"/>
        <w:rPr>
          <w:rFonts w:eastAsia="SimSun"/>
          <w:sz w:val="22"/>
          <w:szCs w:val="22"/>
          <w:lang w:eastAsia="en-US"/>
        </w:rPr>
      </w:pPr>
      <w:r w:rsidRPr="00B90201">
        <w:rPr>
          <w:b/>
          <w:color w:val="000000"/>
          <w:sz w:val="22"/>
          <w:szCs w:val="22"/>
        </w:rPr>
        <w:t>Výdavky vykazované zjednodušeným spôsobom vykazovania</w:t>
      </w:r>
      <w:r w:rsidRPr="00B90201">
        <w:rPr>
          <w:color w:val="000000"/>
          <w:sz w:val="22"/>
          <w:szCs w:val="22"/>
        </w:rPr>
        <w:t xml:space="preserve"> – výdavky, ktorých forma je stanovená v článku 67 ods. 1 písm. b) až d) a v článku 68 ods. 1 všeobecného nariadenia. Na výdavky vykazované zjednodušeným spôsobom vykazovania sa neuplatňuje podmienka preukazovania ich vzniku;</w:t>
      </w:r>
    </w:p>
    <w:p w14:paraId="79D0D31D" w14:textId="77777777" w:rsidR="00B90201" w:rsidRPr="00B90201" w:rsidRDefault="00B90201" w:rsidP="00B90201">
      <w:pPr>
        <w:numPr>
          <w:ilvl w:val="1"/>
          <w:numId w:val="8"/>
        </w:numPr>
        <w:spacing w:before="120" w:after="200" w:line="264" w:lineRule="auto"/>
        <w:ind w:left="540"/>
        <w:jc w:val="both"/>
        <w:outlineLvl w:val="6"/>
        <w:rPr>
          <w:rFonts w:eastAsia="SimSun"/>
          <w:sz w:val="22"/>
          <w:szCs w:val="22"/>
          <w:lang w:eastAsia="en-US"/>
        </w:rPr>
      </w:pPr>
      <w:r w:rsidRPr="00B90201">
        <w:rPr>
          <w:rFonts w:eastAsia="SimSun"/>
          <w:b/>
          <w:sz w:val="22"/>
          <w:szCs w:val="22"/>
          <w:lang w:eastAsia="en-US"/>
        </w:rPr>
        <w:lastRenderedPageBreak/>
        <w:t xml:space="preserve">Výzva na predkladanie žiadostí </w:t>
      </w:r>
      <w:r w:rsidRPr="00B90201">
        <w:rPr>
          <w:rFonts w:eastAsia="SimSun"/>
          <w:sz w:val="22"/>
          <w:szCs w:val="22"/>
          <w:lang w:eastAsia="en-US"/>
        </w:rPr>
        <w:t>alebo</w:t>
      </w:r>
      <w:r w:rsidRPr="00B90201">
        <w:rPr>
          <w:rFonts w:eastAsia="SimSun"/>
          <w:b/>
          <w:sz w:val="22"/>
          <w:szCs w:val="22"/>
          <w:lang w:eastAsia="en-US"/>
        </w:rPr>
        <w:t xml:space="preserve"> Výzva -</w:t>
      </w:r>
      <w:r w:rsidRPr="00B90201">
        <w:rPr>
          <w:rFonts w:eastAsia="SimSun"/>
          <w:sz w:val="22"/>
          <w:szCs w:val="22"/>
          <w:lang w:eastAsia="en-US"/>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5B3FF0D3" w14:textId="77777777" w:rsidR="00B90201" w:rsidRPr="00B90201" w:rsidRDefault="00B90201" w:rsidP="00B90201">
      <w:pPr>
        <w:numPr>
          <w:ilvl w:val="0"/>
          <w:numId w:val="8"/>
        </w:numPr>
        <w:spacing w:before="120" w:after="200" w:line="264" w:lineRule="auto"/>
        <w:ind w:left="567"/>
        <w:jc w:val="both"/>
        <w:outlineLvl w:val="5"/>
        <w:rPr>
          <w:rFonts w:eastAsia="SimSun"/>
          <w:sz w:val="22"/>
          <w:szCs w:val="22"/>
          <w:lang w:eastAsia="en-US"/>
        </w:rPr>
      </w:pPr>
      <w:r w:rsidRPr="00B90201">
        <w:rPr>
          <w:rFonts w:eastAsia="SimSun"/>
          <w:b/>
          <w:sz w:val="22"/>
          <w:szCs w:val="22"/>
          <w:lang w:eastAsia="en-US"/>
        </w:rPr>
        <w:t>Začatie realizácie hlavných aktivít Projektu</w:t>
      </w:r>
      <w:r w:rsidRPr="00B90201">
        <w:rPr>
          <w:rFonts w:eastAsia="SimSun"/>
          <w:sz w:val="22"/>
          <w:szCs w:val="22"/>
          <w:lang w:eastAsia="en-US"/>
        </w:rPr>
        <w:t xml:space="preserve"> - nastane v kalendárny deň, kedy došlo k začatiu realizácie prvej hlavnej Aktivity Projektu, a to kalendárnym dňom: </w:t>
      </w:r>
    </w:p>
    <w:p w14:paraId="3F06C111" w14:textId="77777777" w:rsidR="00B90201" w:rsidRPr="00B90201" w:rsidRDefault="00B90201" w:rsidP="00B90201">
      <w:pPr>
        <w:numPr>
          <w:ilvl w:val="0"/>
          <w:numId w:val="8"/>
        </w:numPr>
        <w:spacing w:before="120" w:after="200" w:line="264" w:lineRule="auto"/>
        <w:jc w:val="both"/>
        <w:outlineLvl w:val="5"/>
        <w:rPr>
          <w:rFonts w:eastAsia="SimSun"/>
          <w:sz w:val="22"/>
          <w:szCs w:val="22"/>
          <w:lang w:eastAsia="en-US"/>
        </w:rPr>
      </w:pPr>
      <w:r w:rsidRPr="00B90201">
        <w:rPr>
          <w:rFonts w:eastAsia="SimSun"/>
          <w:sz w:val="22"/>
          <w:szCs w:val="22"/>
          <w:lang w:eastAsia="en-US"/>
        </w:rPr>
        <w:t xml:space="preserve">(i) začatia stavebných prác na Projekte, alebo </w:t>
      </w:r>
    </w:p>
    <w:p w14:paraId="01299108" w14:textId="77777777" w:rsidR="00B90201" w:rsidRPr="00B90201" w:rsidRDefault="00B90201" w:rsidP="00B90201">
      <w:pPr>
        <w:numPr>
          <w:ilvl w:val="0"/>
          <w:numId w:val="8"/>
        </w:numPr>
        <w:spacing w:before="120" w:after="200" w:line="264" w:lineRule="auto"/>
        <w:jc w:val="both"/>
        <w:outlineLvl w:val="5"/>
        <w:rPr>
          <w:rFonts w:eastAsia="SimSun"/>
          <w:sz w:val="22"/>
          <w:szCs w:val="22"/>
          <w:lang w:eastAsia="en-US"/>
        </w:rPr>
      </w:pPr>
      <w:r w:rsidRPr="00B90201">
        <w:rPr>
          <w:rFonts w:eastAsia="SimSun"/>
          <w:sz w:val="22"/>
          <w:szCs w:val="22"/>
          <w:lang w:eastAsia="en-US"/>
        </w:rPr>
        <w:t>(ii) vystavenia prvej písomnej objednávky pre Dodávateľa na dodanie tovaru, alebo nadobudnutím účinnosti prvej zmluvy uzavretej s Dodávateľom na dodanie tovaru, akpríslušná zmluva, predmetom ktorej je dodanie tovaru, nepredpokladá vystavenie objednávky alebo</w:t>
      </w:r>
    </w:p>
    <w:p w14:paraId="32AD89F1" w14:textId="77777777" w:rsidR="00B90201" w:rsidRPr="00B90201" w:rsidRDefault="00B90201" w:rsidP="00B90201">
      <w:pPr>
        <w:numPr>
          <w:ilvl w:val="0"/>
          <w:numId w:val="8"/>
        </w:numPr>
        <w:spacing w:before="120" w:after="200" w:line="264" w:lineRule="auto"/>
        <w:jc w:val="both"/>
        <w:outlineLvl w:val="5"/>
        <w:rPr>
          <w:rFonts w:eastAsia="SimSun"/>
          <w:sz w:val="22"/>
          <w:szCs w:val="22"/>
          <w:lang w:eastAsia="en-US"/>
        </w:rPr>
      </w:pPr>
      <w:r w:rsidRPr="00B90201">
        <w:rPr>
          <w:rFonts w:eastAsia="SimSun"/>
          <w:sz w:val="22"/>
          <w:szCs w:val="22"/>
          <w:lang w:eastAsia="en-US"/>
        </w:rPr>
        <w:t>(iii) začatia poskytovania služieb týkajúcich sa Projektu, alebo</w:t>
      </w:r>
    </w:p>
    <w:p w14:paraId="4691B892" w14:textId="77777777" w:rsidR="00B90201" w:rsidRPr="00B90201" w:rsidRDefault="00B90201" w:rsidP="00B90201">
      <w:pPr>
        <w:numPr>
          <w:ilvl w:val="0"/>
          <w:numId w:val="8"/>
        </w:numPr>
        <w:spacing w:before="120" w:after="200" w:line="264" w:lineRule="auto"/>
        <w:jc w:val="both"/>
        <w:outlineLvl w:val="5"/>
        <w:rPr>
          <w:rFonts w:eastAsia="SimSun"/>
          <w:sz w:val="22"/>
          <w:szCs w:val="22"/>
          <w:lang w:eastAsia="en-US"/>
        </w:rPr>
      </w:pPr>
      <w:r w:rsidRPr="00B90201">
        <w:rPr>
          <w:rFonts w:eastAsia="SimSun"/>
          <w:sz w:val="22"/>
          <w:szCs w:val="22"/>
          <w:lang w:eastAsia="en-US"/>
        </w:rPr>
        <w:t>(iv) začatím riešenia výskumnej a/alebo vývojovej úlohy v rámci Projektu, alebo</w:t>
      </w:r>
    </w:p>
    <w:p w14:paraId="5F628C18" w14:textId="77777777" w:rsidR="00B90201" w:rsidRPr="00B90201" w:rsidRDefault="00B90201" w:rsidP="00B90201">
      <w:pPr>
        <w:numPr>
          <w:ilvl w:val="1"/>
          <w:numId w:val="8"/>
        </w:numPr>
        <w:spacing w:before="120" w:after="200" w:line="264" w:lineRule="auto"/>
        <w:ind w:left="902"/>
        <w:jc w:val="both"/>
        <w:outlineLvl w:val="6"/>
        <w:rPr>
          <w:rFonts w:eastAsia="SimSun"/>
          <w:sz w:val="22"/>
          <w:szCs w:val="22"/>
          <w:lang w:eastAsia="en-US"/>
        </w:rPr>
      </w:pPr>
      <w:r w:rsidRPr="00B90201">
        <w:rPr>
          <w:rFonts w:eastAsia="SimSun"/>
          <w:sz w:val="22"/>
          <w:szCs w:val="22"/>
          <w:lang w:eastAsia="en-US"/>
        </w:rPr>
        <w:t xml:space="preserve">(v) začatia realizácie inej prvej hlavnej Aktivity, ktorú nemožno podradiť pod body (i) až (iv) a ktorá je ako hlavná aktivity uvedená v Prílohe č. 2 Zmluvy o poskytnutí NFP, </w:t>
      </w:r>
    </w:p>
    <w:p w14:paraId="62A56F26" w14:textId="77777777" w:rsidR="00B90201" w:rsidRPr="00B90201" w:rsidRDefault="00B90201" w:rsidP="00B90201">
      <w:pPr>
        <w:numPr>
          <w:ilvl w:val="1"/>
          <w:numId w:val="8"/>
        </w:numPr>
        <w:spacing w:before="120" w:after="200" w:line="264" w:lineRule="auto"/>
        <w:ind w:left="540"/>
        <w:jc w:val="both"/>
        <w:outlineLvl w:val="6"/>
        <w:rPr>
          <w:rFonts w:eastAsia="SimSun"/>
          <w:sz w:val="22"/>
          <w:szCs w:val="22"/>
          <w:lang w:eastAsia="en-US"/>
        </w:rPr>
      </w:pPr>
      <w:r w:rsidRPr="00B90201">
        <w:rPr>
          <w:rFonts w:eastAsia="SimSun"/>
          <w:sz w:val="22"/>
          <w:szCs w:val="22"/>
          <w:lang w:eastAsia="en-US"/>
        </w:rPr>
        <w:t xml:space="preserve">podľa toho, ktorá zo skutočností uvedených pod písmenami. (i) až (v) nastane ako prvá. </w:t>
      </w:r>
    </w:p>
    <w:p w14:paraId="7FA5FD5C" w14:textId="77777777" w:rsidR="00B90201" w:rsidRPr="00B90201" w:rsidRDefault="00B90201" w:rsidP="00B90201">
      <w:pPr>
        <w:numPr>
          <w:ilvl w:val="1"/>
          <w:numId w:val="8"/>
        </w:numPr>
        <w:spacing w:before="120" w:after="200" w:line="264" w:lineRule="auto"/>
        <w:ind w:left="540"/>
        <w:jc w:val="both"/>
        <w:outlineLvl w:val="6"/>
        <w:rPr>
          <w:rFonts w:eastAsia="SimSun"/>
          <w:sz w:val="22"/>
          <w:szCs w:val="22"/>
          <w:lang w:eastAsia="en-US"/>
        </w:rPr>
      </w:pPr>
      <w:r w:rsidRPr="00B90201">
        <w:rPr>
          <w:rFonts w:eastAsia="SimSun"/>
          <w:sz w:val="22"/>
          <w:szCs w:val="22"/>
          <w:lang w:eastAsia="en-US"/>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1DF5BC98" w14:textId="77777777" w:rsidR="00B90201" w:rsidRPr="00B90201" w:rsidRDefault="00B90201" w:rsidP="00B90201">
      <w:pPr>
        <w:spacing w:before="120" w:line="264" w:lineRule="auto"/>
        <w:ind w:left="540"/>
        <w:jc w:val="both"/>
        <w:outlineLvl w:val="6"/>
        <w:rPr>
          <w:rFonts w:eastAsia="SimSun"/>
          <w:sz w:val="22"/>
          <w:szCs w:val="22"/>
          <w:lang w:eastAsia="en-US"/>
        </w:rPr>
      </w:pPr>
      <w:r w:rsidRPr="00B90201">
        <w:rPr>
          <w:rFonts w:eastAsia="SimSun"/>
          <w:sz w:val="22"/>
          <w:szCs w:val="22"/>
          <w:lang w:eastAsia="en-US"/>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7750C498" w14:textId="77777777" w:rsidR="00B90201" w:rsidRPr="00B90201" w:rsidRDefault="00B90201" w:rsidP="00B90201">
      <w:pPr>
        <w:numPr>
          <w:ilvl w:val="1"/>
          <w:numId w:val="8"/>
        </w:numPr>
        <w:spacing w:before="120" w:after="200" w:line="264" w:lineRule="auto"/>
        <w:ind w:left="567"/>
        <w:jc w:val="both"/>
        <w:outlineLvl w:val="6"/>
        <w:rPr>
          <w:rFonts w:eastAsia="SimSun"/>
          <w:sz w:val="22"/>
          <w:szCs w:val="22"/>
          <w:lang w:eastAsia="en-US"/>
        </w:rPr>
      </w:pPr>
      <w:r w:rsidRPr="00B90201">
        <w:rPr>
          <w:rFonts w:eastAsia="SimSun"/>
          <w:b/>
          <w:bCs/>
          <w:sz w:val="22"/>
          <w:szCs w:val="22"/>
          <w:lang w:eastAsia="en-US"/>
        </w:rPr>
        <w:t>Začatie Verejného obstarávania/obstarávania</w:t>
      </w:r>
      <w:r w:rsidRPr="00B90201">
        <w:rPr>
          <w:rFonts w:eastAsia="SimSun"/>
          <w:bCs/>
          <w:sz w:val="22"/>
          <w:szCs w:val="22"/>
          <w:lang w:eastAsia="en-US"/>
        </w:rPr>
        <w:t>alebo</w:t>
      </w:r>
      <w:r w:rsidRPr="00B90201">
        <w:rPr>
          <w:rFonts w:eastAsia="SimSun"/>
          <w:b/>
          <w:bCs/>
          <w:sz w:val="22"/>
          <w:szCs w:val="22"/>
          <w:lang w:eastAsia="en-US"/>
        </w:rPr>
        <w:t xml:space="preserve"> začatie VO –</w:t>
      </w:r>
      <w:r w:rsidRPr="00B90201">
        <w:rPr>
          <w:rFonts w:eastAsia="SimSun"/>
          <w:bCs/>
          <w:sz w:val="22"/>
          <w:szCs w:val="22"/>
          <w:lang w:eastAsia="en-US"/>
        </w:rPr>
        <w:t xml:space="preserve">nastane vo vzťahu ku konkrétnemu Verejnému obstarávaniu uskutočnením prvého z nasledovných úkonov: </w:t>
      </w:r>
    </w:p>
    <w:p w14:paraId="7092EFF4" w14:textId="77777777" w:rsidR="00B90201" w:rsidRPr="00B90201" w:rsidRDefault="00B90201" w:rsidP="00B90201">
      <w:pPr>
        <w:numPr>
          <w:ilvl w:val="0"/>
          <w:numId w:val="56"/>
        </w:numPr>
        <w:spacing w:before="120" w:after="200" w:line="264" w:lineRule="auto"/>
        <w:jc w:val="both"/>
        <w:outlineLvl w:val="6"/>
        <w:rPr>
          <w:rFonts w:eastAsia="SimSun"/>
          <w:sz w:val="22"/>
          <w:szCs w:val="22"/>
          <w:lang w:eastAsia="en-US"/>
        </w:rPr>
      </w:pPr>
      <w:commentRangeStart w:id="47"/>
      <w:r w:rsidRPr="00B90201">
        <w:rPr>
          <w:rFonts w:eastAsia="SimSun"/>
          <w:bCs/>
          <w:sz w:val="22"/>
          <w:szCs w:val="22"/>
          <w:lang w:eastAsia="en-US"/>
        </w:rPr>
        <w:t>predloženie dokumentácie k VO na výkon prvej ex-ante kontroly, ak je takáto kontrola vzhľadom na charakter zákazky povinná, alebo</w:t>
      </w:r>
      <w:commentRangeEnd w:id="47"/>
      <w:r w:rsidRPr="00B90201">
        <w:rPr>
          <w:sz w:val="16"/>
          <w:szCs w:val="16"/>
        </w:rPr>
        <w:commentReference w:id="47"/>
      </w:r>
    </w:p>
    <w:p w14:paraId="500C63D8" w14:textId="77777777" w:rsidR="00B90201" w:rsidRPr="00B90201" w:rsidRDefault="00B90201" w:rsidP="00B90201">
      <w:pPr>
        <w:numPr>
          <w:ilvl w:val="0"/>
          <w:numId w:val="56"/>
        </w:numPr>
        <w:spacing w:before="120" w:after="200" w:line="264" w:lineRule="auto"/>
        <w:jc w:val="both"/>
        <w:outlineLvl w:val="6"/>
        <w:rPr>
          <w:rFonts w:eastAsia="SimSun"/>
          <w:sz w:val="22"/>
          <w:szCs w:val="22"/>
          <w:lang w:eastAsia="en-US"/>
        </w:rPr>
      </w:pPr>
      <w:r w:rsidRPr="00B90201">
        <w:rPr>
          <w:rFonts w:eastAsia="SimSun"/>
          <w:bCs/>
          <w:sz w:val="22"/>
          <w:szCs w:val="22"/>
          <w:lang w:eastAsia="en-US"/>
        </w:rPr>
        <w:t xml:space="preserve">pri Verejných obstarávaniach, kde nie je povinne vykonávaná prvá ex-ante kontrola sa za začatie Verejného obstarávania považuje: </w:t>
      </w:r>
    </w:p>
    <w:p w14:paraId="065F2738" w14:textId="77777777" w:rsidR="00B90201" w:rsidRPr="00B90201" w:rsidRDefault="00B90201" w:rsidP="00B90201">
      <w:pPr>
        <w:numPr>
          <w:ilvl w:val="3"/>
          <w:numId w:val="8"/>
        </w:numPr>
        <w:spacing w:before="120" w:after="200" w:line="264" w:lineRule="auto"/>
        <w:ind w:hanging="540"/>
        <w:jc w:val="both"/>
        <w:outlineLvl w:val="6"/>
        <w:rPr>
          <w:rFonts w:eastAsia="SimSun"/>
          <w:sz w:val="22"/>
          <w:szCs w:val="22"/>
          <w:lang w:eastAsia="en-US"/>
        </w:rPr>
      </w:pPr>
      <w:r w:rsidRPr="00B90201">
        <w:rPr>
          <w:rFonts w:eastAsia="SimSun"/>
          <w:bCs/>
          <w:sz w:val="22"/>
          <w:szCs w:val="22"/>
          <w:lang w:eastAsia="en-US"/>
        </w:rPr>
        <w:t>odoslanie oznámenia o vyhlásení Verejného obstarávania, alebo</w:t>
      </w:r>
    </w:p>
    <w:p w14:paraId="0B704957" w14:textId="77777777" w:rsidR="00B90201" w:rsidRPr="00B90201" w:rsidRDefault="00B90201" w:rsidP="00B90201">
      <w:pPr>
        <w:numPr>
          <w:ilvl w:val="3"/>
          <w:numId w:val="8"/>
        </w:numPr>
        <w:spacing w:before="120" w:after="200" w:line="264" w:lineRule="auto"/>
        <w:ind w:hanging="540"/>
        <w:jc w:val="both"/>
        <w:outlineLvl w:val="6"/>
        <w:rPr>
          <w:rFonts w:eastAsia="SimSun"/>
          <w:sz w:val="22"/>
          <w:szCs w:val="22"/>
          <w:lang w:eastAsia="en-US"/>
        </w:rPr>
      </w:pPr>
      <w:r w:rsidRPr="00B90201">
        <w:rPr>
          <w:rFonts w:eastAsia="SimSun"/>
          <w:bCs/>
          <w:sz w:val="22"/>
          <w:szCs w:val="22"/>
          <w:lang w:eastAsia="en-US"/>
        </w:rPr>
        <w:t xml:space="preserve">odoslanie oznámenia použitého ako výzva na súťaž alebo výzva na predkladanie ponúk na zverejnenie, alebo </w:t>
      </w:r>
    </w:p>
    <w:p w14:paraId="6DBA58B5" w14:textId="77777777" w:rsidR="00B90201" w:rsidRPr="00B90201" w:rsidRDefault="00B90201" w:rsidP="00B90201">
      <w:pPr>
        <w:numPr>
          <w:ilvl w:val="3"/>
          <w:numId w:val="8"/>
        </w:numPr>
        <w:spacing w:before="120" w:after="200" w:line="264" w:lineRule="auto"/>
        <w:ind w:hanging="540"/>
        <w:jc w:val="both"/>
        <w:outlineLvl w:val="6"/>
        <w:rPr>
          <w:rFonts w:eastAsia="SimSun"/>
          <w:sz w:val="22"/>
          <w:szCs w:val="22"/>
          <w:lang w:eastAsia="en-US"/>
        </w:rPr>
      </w:pPr>
      <w:r w:rsidRPr="00B90201">
        <w:rPr>
          <w:rFonts w:eastAsia="SimSun"/>
          <w:bCs/>
          <w:sz w:val="22"/>
          <w:szCs w:val="22"/>
          <w:lang w:eastAsia="en-US"/>
        </w:rPr>
        <w:t>spustenie procesu zadávania zákazky v rámci elektronického trhoviska;</w:t>
      </w:r>
    </w:p>
    <w:p w14:paraId="20EA0A3F" w14:textId="77777777" w:rsidR="00B90201" w:rsidRPr="00B90201" w:rsidRDefault="00B90201" w:rsidP="00B90201">
      <w:pPr>
        <w:spacing w:before="120" w:line="264" w:lineRule="auto"/>
        <w:ind w:left="540"/>
        <w:jc w:val="both"/>
        <w:outlineLvl w:val="6"/>
        <w:rPr>
          <w:rFonts w:eastAsia="SimSun"/>
          <w:bCs/>
          <w:sz w:val="22"/>
          <w:szCs w:val="22"/>
          <w:lang w:eastAsia="en-US"/>
        </w:rPr>
      </w:pPr>
      <w:r w:rsidRPr="00B90201">
        <w:rPr>
          <w:rFonts w:eastAsia="SimSun"/>
          <w:b/>
          <w:bCs/>
          <w:sz w:val="22"/>
          <w:szCs w:val="22"/>
          <w:lang w:eastAsia="en-US"/>
        </w:rPr>
        <w:lastRenderedPageBreak/>
        <w:t xml:space="preserve">Zákon o finančnej kontrole a audite </w:t>
      </w:r>
      <w:r w:rsidRPr="00B90201">
        <w:rPr>
          <w:rFonts w:eastAsia="SimSun"/>
          <w:bCs/>
          <w:sz w:val="22"/>
          <w:szCs w:val="22"/>
          <w:lang w:eastAsia="en-US"/>
        </w:rPr>
        <w:t>- zákon č. 357/2015 Z. z. o finančnej kontrole a audite a o zmene a doplnení niektorých zákonov;</w:t>
      </w:r>
    </w:p>
    <w:p w14:paraId="4D97DB58" w14:textId="77777777" w:rsidR="00B90201" w:rsidRPr="00B90201" w:rsidRDefault="00B90201" w:rsidP="00B90201">
      <w:pPr>
        <w:spacing w:before="120" w:line="264" w:lineRule="auto"/>
        <w:ind w:left="540"/>
        <w:jc w:val="both"/>
        <w:outlineLvl w:val="6"/>
        <w:rPr>
          <w:rFonts w:eastAsia="SimSun"/>
          <w:sz w:val="22"/>
          <w:szCs w:val="22"/>
          <w:lang w:eastAsia="en-US"/>
        </w:rPr>
      </w:pPr>
      <w:r w:rsidRPr="00B90201">
        <w:rPr>
          <w:rFonts w:eastAsia="SimSun"/>
          <w:b/>
          <w:sz w:val="22"/>
          <w:szCs w:val="22"/>
          <w:lang w:eastAsia="en-US"/>
        </w:rPr>
        <w:t xml:space="preserve">Zákon o verejnom obstarávaní </w:t>
      </w:r>
      <w:r w:rsidRPr="00B90201">
        <w:rPr>
          <w:rFonts w:eastAsia="SimSun"/>
          <w:sz w:val="22"/>
          <w:szCs w:val="22"/>
          <w:lang w:eastAsia="en-US"/>
        </w:rPr>
        <w:t>alebo</w:t>
      </w:r>
      <w:r w:rsidRPr="00B90201">
        <w:rPr>
          <w:rFonts w:eastAsia="SimSun"/>
          <w:b/>
          <w:sz w:val="22"/>
          <w:szCs w:val="22"/>
          <w:lang w:eastAsia="en-US"/>
        </w:rPr>
        <w:t xml:space="preserve"> zákon o VO </w:t>
      </w:r>
      <w:r w:rsidRPr="00B90201">
        <w:rPr>
          <w:rFonts w:eastAsia="SimSun"/>
          <w:sz w:val="22"/>
          <w:szCs w:val="22"/>
          <w:lang w:eastAsia="en-US"/>
        </w:rPr>
        <w:t>– zákon č. 343/2015 Z.z. o verejnom obstarávaní a o zmene a doplnení niektorých zákonov v znení neskorších predpisov;</w:t>
      </w:r>
    </w:p>
    <w:p w14:paraId="55C68B3F" w14:textId="77777777" w:rsidR="00B90201" w:rsidRPr="00B90201" w:rsidRDefault="00B90201" w:rsidP="00B90201">
      <w:pPr>
        <w:spacing w:before="120" w:line="264" w:lineRule="auto"/>
        <w:ind w:left="540"/>
        <w:jc w:val="both"/>
        <w:outlineLvl w:val="6"/>
        <w:rPr>
          <w:rFonts w:eastAsia="SimSun"/>
          <w:sz w:val="22"/>
          <w:szCs w:val="22"/>
          <w:lang w:eastAsia="en-US"/>
        </w:rPr>
      </w:pPr>
      <w:r w:rsidRPr="00B90201">
        <w:rPr>
          <w:rFonts w:eastAsia="SimSun"/>
          <w:b/>
          <w:sz w:val="22"/>
          <w:szCs w:val="22"/>
          <w:lang w:eastAsia="en-US"/>
        </w:rPr>
        <w:t>Zákon č. 25/2006 Z.z.</w:t>
      </w:r>
      <w:r w:rsidRPr="00B90201">
        <w:rPr>
          <w:rFonts w:eastAsia="SimSun"/>
          <w:sz w:val="22"/>
          <w:szCs w:val="22"/>
          <w:lang w:eastAsia="en-US"/>
        </w:rPr>
        <w:t xml:space="preserve"> – zákon č. 25/2006 Z. z. o verejnom obstarávaní  a o zmene a doplnení niektorých zákonov v znení neskorších predpisov (účinný do 17.04.2016);</w:t>
      </w:r>
    </w:p>
    <w:p w14:paraId="3CD8C648" w14:textId="77777777" w:rsidR="00B90201" w:rsidRPr="00B90201" w:rsidRDefault="00B90201" w:rsidP="00B90201">
      <w:pPr>
        <w:spacing w:before="120" w:after="200" w:line="276" w:lineRule="auto"/>
        <w:ind w:left="540"/>
        <w:jc w:val="both"/>
        <w:rPr>
          <w:sz w:val="22"/>
          <w:szCs w:val="22"/>
          <w:lang w:eastAsia="en-US"/>
        </w:rPr>
      </w:pPr>
      <w:commentRangeStart w:id="48"/>
      <w:commentRangeStart w:id="49"/>
      <w:r w:rsidRPr="00B90201">
        <w:rPr>
          <w:b/>
          <w:sz w:val="22"/>
          <w:szCs w:val="22"/>
          <w:lang w:eastAsia="en-US"/>
        </w:rPr>
        <w:t xml:space="preserve">Zmena podmienok pre projekty generujúce príjmy - </w:t>
      </w:r>
      <w:r w:rsidRPr="00B90201">
        <w:rPr>
          <w:sz w:val="22"/>
          <w:szCs w:val="22"/>
          <w:lang w:eastAsia="en-US"/>
        </w:rPr>
        <w:t xml:space="preserve">zmena, ktorá nastáva v prípade: </w:t>
      </w:r>
    </w:p>
    <w:p w14:paraId="633B7C30" w14:textId="77777777" w:rsidR="00B90201" w:rsidRPr="00B90201" w:rsidRDefault="00B90201" w:rsidP="00B90201">
      <w:pPr>
        <w:numPr>
          <w:ilvl w:val="0"/>
          <w:numId w:val="13"/>
        </w:numPr>
        <w:tabs>
          <w:tab w:val="num" w:pos="1080"/>
        </w:tabs>
        <w:spacing w:before="120" w:after="200" w:line="276" w:lineRule="auto"/>
        <w:ind w:left="1080" w:hanging="540"/>
        <w:jc w:val="both"/>
        <w:rPr>
          <w:sz w:val="22"/>
          <w:szCs w:val="22"/>
          <w:lang w:eastAsia="en-US"/>
        </w:rPr>
      </w:pPr>
      <w:r w:rsidRPr="00B90201">
        <w:rPr>
          <w:sz w:val="22"/>
          <w:szCs w:val="22"/>
          <w:lang w:eastAsia="en-US"/>
        </w:rPr>
        <w:t>ak určité zdroje príjmov neboli zohľadnené pri výpočte finančnej medzery pri predložení žiadosti o NFP alebo nové zdroje príjmov sa objavili počas monitorovania čistých príjmov na základe monitorovacích správ alebo</w:t>
      </w:r>
    </w:p>
    <w:p w14:paraId="7C183AF0" w14:textId="77777777" w:rsidR="00B90201" w:rsidRPr="00B90201" w:rsidRDefault="00B90201" w:rsidP="00B90201">
      <w:pPr>
        <w:numPr>
          <w:ilvl w:val="0"/>
          <w:numId w:val="13"/>
        </w:numPr>
        <w:tabs>
          <w:tab w:val="num" w:pos="1080"/>
        </w:tabs>
        <w:spacing w:before="120" w:after="200" w:line="276" w:lineRule="auto"/>
        <w:ind w:left="1080" w:hanging="540"/>
        <w:jc w:val="both"/>
        <w:rPr>
          <w:sz w:val="22"/>
          <w:szCs w:val="22"/>
          <w:lang w:eastAsia="en-US"/>
        </w:rPr>
      </w:pPr>
      <w:r w:rsidRPr="00B90201">
        <w:rPr>
          <w:sz w:val="22"/>
          <w:szCs w:val="22"/>
          <w:lang w:eastAsia="en-US"/>
        </w:rPr>
        <w:t>dochádza k zmenám v tarifnej politike;</w:t>
      </w:r>
    </w:p>
    <w:commentRangeEnd w:id="48"/>
    <w:commentRangeEnd w:id="49"/>
    <w:p w14:paraId="489A12E8" w14:textId="77777777" w:rsidR="00B90201" w:rsidRPr="00B90201" w:rsidRDefault="00B90201" w:rsidP="00B90201">
      <w:pPr>
        <w:spacing w:before="120" w:line="264" w:lineRule="auto"/>
        <w:ind w:left="567"/>
        <w:jc w:val="both"/>
        <w:rPr>
          <w:bCs/>
          <w:sz w:val="22"/>
          <w:szCs w:val="22"/>
          <w:lang w:eastAsia="en-US"/>
        </w:rPr>
      </w:pPr>
      <w:r w:rsidRPr="00B90201">
        <w:rPr>
          <w:sz w:val="16"/>
          <w:szCs w:val="16"/>
        </w:rPr>
        <w:commentReference w:id="48"/>
      </w:r>
      <w:r w:rsidRPr="00B90201">
        <w:rPr>
          <w:sz w:val="16"/>
          <w:szCs w:val="16"/>
          <w:lang w:eastAsia="en-US"/>
        </w:rPr>
        <w:commentReference w:id="49"/>
      </w:r>
      <w:r w:rsidRPr="00B90201">
        <w:rPr>
          <w:b/>
          <w:bCs/>
          <w:sz w:val="22"/>
          <w:szCs w:val="22"/>
          <w:lang w:eastAsia="en-US"/>
        </w:rPr>
        <w:t>Zmluva o úvere</w:t>
      </w:r>
      <w:r w:rsidRPr="00B90201">
        <w:rPr>
          <w:bCs/>
          <w:sz w:val="22"/>
          <w:szCs w:val="22"/>
          <w:lang w:eastAsia="en-U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59D422B9" w14:textId="77777777" w:rsidR="00B90201" w:rsidRPr="00B90201" w:rsidRDefault="00B90201" w:rsidP="00B90201">
      <w:pPr>
        <w:numPr>
          <w:ilvl w:val="0"/>
          <w:numId w:val="87"/>
        </w:numPr>
        <w:spacing w:before="120" w:after="200" w:line="264" w:lineRule="auto"/>
        <w:jc w:val="both"/>
        <w:rPr>
          <w:bCs/>
          <w:sz w:val="22"/>
          <w:szCs w:val="22"/>
          <w:lang w:eastAsia="en-US"/>
        </w:rPr>
      </w:pPr>
      <w:r w:rsidRPr="00B90201">
        <w:rPr>
          <w:bCs/>
          <w:sz w:val="22"/>
          <w:szCs w:val="22"/>
          <w:lang w:eastAsia="en-U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3A45083F" w14:textId="77777777" w:rsidR="00B90201" w:rsidRPr="00B90201" w:rsidRDefault="00B90201" w:rsidP="00B90201">
      <w:pPr>
        <w:numPr>
          <w:ilvl w:val="0"/>
          <w:numId w:val="87"/>
        </w:numPr>
        <w:spacing w:before="120" w:after="200" w:line="264" w:lineRule="auto"/>
        <w:jc w:val="both"/>
        <w:rPr>
          <w:bCs/>
          <w:sz w:val="22"/>
          <w:szCs w:val="22"/>
          <w:lang w:eastAsia="en-US"/>
        </w:rPr>
      </w:pPr>
      <w:r w:rsidRPr="00B90201">
        <w:rPr>
          <w:bCs/>
          <w:sz w:val="22"/>
          <w:szCs w:val="22"/>
          <w:lang w:eastAsia="en-US"/>
        </w:rPr>
        <w:t xml:space="preserve">za účelom zaplatenia pohľadávok inej banky zo zmluvy uzatvorenej medzi Prijímateľom a takouto inou bankou, na základe ktorej iná banka poskytla Prijímateľovi úver v rozsahu a na účel podľa odrážky vyššie.    </w:t>
      </w:r>
    </w:p>
    <w:p w14:paraId="055A2817" w14:textId="77777777" w:rsidR="00B90201" w:rsidRPr="00B90201" w:rsidRDefault="00B90201" w:rsidP="00B90201">
      <w:pPr>
        <w:spacing w:before="120" w:after="200" w:line="264" w:lineRule="auto"/>
        <w:ind w:left="540"/>
        <w:jc w:val="both"/>
        <w:rPr>
          <w:sz w:val="22"/>
          <w:szCs w:val="22"/>
          <w:lang w:eastAsia="en-US"/>
        </w:rPr>
      </w:pPr>
      <w:r w:rsidRPr="00B90201">
        <w:rPr>
          <w:b/>
          <w:sz w:val="22"/>
          <w:szCs w:val="22"/>
          <w:lang w:eastAsia="en-US"/>
        </w:rPr>
        <w:t>Zverejnenie</w:t>
      </w:r>
      <w:r w:rsidRPr="00B90201">
        <w:rPr>
          <w:sz w:val="22"/>
          <w:szCs w:val="22"/>
          <w:lang w:eastAsia="en-US"/>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EC0AD9B" w14:textId="77777777" w:rsidR="00B90201" w:rsidRPr="00B90201" w:rsidRDefault="00B90201" w:rsidP="00B90201">
      <w:pPr>
        <w:spacing w:before="120" w:after="200" w:line="264" w:lineRule="auto"/>
        <w:ind w:left="540"/>
        <w:jc w:val="both"/>
        <w:rPr>
          <w:bCs/>
          <w:sz w:val="22"/>
          <w:szCs w:val="22"/>
          <w:lang w:eastAsia="en-US"/>
        </w:rPr>
      </w:pPr>
      <w:r w:rsidRPr="00B90201">
        <w:rPr>
          <w:b/>
          <w:sz w:val="22"/>
          <w:szCs w:val="22"/>
          <w:lang w:eastAsia="en-US"/>
        </w:rPr>
        <w:t xml:space="preserve">Žiadosť o platbu </w:t>
      </w:r>
      <w:r w:rsidRPr="00B90201">
        <w:rPr>
          <w:sz w:val="22"/>
          <w:szCs w:val="22"/>
          <w:lang w:eastAsia="en-US"/>
        </w:rPr>
        <w:t>alebo</w:t>
      </w:r>
      <w:r w:rsidRPr="00B90201">
        <w:rPr>
          <w:b/>
          <w:sz w:val="22"/>
          <w:szCs w:val="22"/>
          <w:lang w:eastAsia="en-US"/>
        </w:rPr>
        <w:t xml:space="preserve"> ŽoP -</w:t>
      </w:r>
      <w:r w:rsidRPr="00B90201">
        <w:rPr>
          <w:sz w:val="22"/>
          <w:szCs w:val="22"/>
          <w:lang w:eastAsia="en-US"/>
        </w:rPr>
        <w:t xml:space="preserve">  dokument, ktorý pozostáva z formuláru žiadosti a povinných príloh, na základe ktorého je Prijímateľovimožné poskytnúťNFP, t.j. prostriedky EÚ a štátneho rozpočtu na spolufinancovanie</w:t>
      </w:r>
      <w:commentRangeStart w:id="50"/>
      <w:r w:rsidRPr="00B90201">
        <w:rPr>
          <w:sz w:val="22"/>
          <w:szCs w:val="22"/>
          <w:lang w:eastAsia="en-US"/>
        </w:rPr>
        <w:t>a zdroja pro-rata</w:t>
      </w:r>
      <w:commentRangeEnd w:id="50"/>
      <w:r w:rsidRPr="00B90201">
        <w:rPr>
          <w:sz w:val="16"/>
          <w:szCs w:val="16"/>
        </w:rPr>
        <w:commentReference w:id="50"/>
      </w:r>
      <w:r w:rsidRPr="00B90201">
        <w:rPr>
          <w:sz w:val="22"/>
          <w:szCs w:val="22"/>
          <w:lang w:eastAsia="en-US"/>
        </w:rPr>
        <w:t xml:space="preserve">v príslušnom pomere. </w:t>
      </w:r>
      <w:r w:rsidRPr="00B90201">
        <w:rPr>
          <w:bCs/>
          <w:sz w:val="22"/>
          <w:szCs w:val="22"/>
          <w:lang w:eastAsia="en-US"/>
        </w:rPr>
        <w:t>Žiadosť o platbu vypracováva a elektronicky odosiela prostredníctvom elektronického formulára v ITMS2014+ vždy Prijímateľ;</w:t>
      </w:r>
    </w:p>
    <w:p w14:paraId="70D0F670" w14:textId="77777777" w:rsidR="0062084A" w:rsidRPr="004D0025" w:rsidRDefault="00B90201" w:rsidP="00B90201">
      <w:pPr>
        <w:spacing w:before="120" w:after="200" w:line="264" w:lineRule="auto"/>
        <w:ind w:left="540"/>
        <w:jc w:val="both"/>
        <w:rPr>
          <w:sz w:val="22"/>
          <w:szCs w:val="22"/>
          <w:lang w:eastAsia="en-US"/>
        </w:rPr>
      </w:pPr>
      <w:r w:rsidRPr="00B90201">
        <w:rPr>
          <w:b/>
          <w:bCs/>
          <w:sz w:val="22"/>
          <w:szCs w:val="22"/>
          <w:lang w:eastAsia="en-US"/>
        </w:rPr>
        <w:lastRenderedPageBreak/>
        <w:t>Žiadosť o vrátenie finančných prostriedkov</w:t>
      </w:r>
      <w:r w:rsidRPr="00B90201">
        <w:rPr>
          <w:bCs/>
          <w:sz w:val="22"/>
          <w:szCs w:val="22"/>
          <w:lang w:eastAsia="en-US"/>
        </w:rPr>
        <w:t>alebo</w:t>
      </w:r>
      <w:r w:rsidRPr="00B90201">
        <w:rPr>
          <w:b/>
          <w:bCs/>
          <w:sz w:val="22"/>
          <w:szCs w:val="22"/>
          <w:lang w:eastAsia="en-US"/>
        </w:rPr>
        <w:t xml:space="preserve"> ŽoV</w:t>
      </w:r>
      <w:r w:rsidRPr="00B90201">
        <w:rPr>
          <w:bCs/>
          <w:sz w:val="22"/>
          <w:szCs w:val="22"/>
          <w:lang w:eastAsia="en-US"/>
        </w:rPr>
        <w:t>–</w:t>
      </w:r>
      <w:r w:rsidRPr="00B90201">
        <w:rPr>
          <w:sz w:val="22"/>
          <w:szCs w:val="22"/>
          <w:lang w:eastAsia="en-US"/>
        </w:rPr>
        <w:t>doklad, ktorý pozostáva z formuláru žiadosti o vrátenie finančných prostriedkov a príloh, na ktorého základe si Poskytovateľ uplatňuje pohľadávku z príspevku voči Prijímateľovi, ktorý má povinnosť vysporiadať finančné vzťahyv súlade s článkom 10 VZP.</w:t>
      </w:r>
    </w:p>
    <w:p w14:paraId="1B8B0C85" w14:textId="77777777" w:rsidR="0062084A" w:rsidRPr="004D0025" w:rsidRDefault="0062084A" w:rsidP="0062084A">
      <w:pPr>
        <w:spacing w:before="120" w:after="200" w:line="264" w:lineRule="auto"/>
        <w:ind w:left="540"/>
        <w:jc w:val="both"/>
        <w:rPr>
          <w:sz w:val="22"/>
          <w:szCs w:val="22"/>
          <w:lang w:eastAsia="en-US"/>
        </w:rPr>
      </w:pPr>
    </w:p>
    <w:p w14:paraId="406BF819" w14:textId="77777777" w:rsidR="0062084A" w:rsidRPr="004D0025" w:rsidRDefault="0062084A" w:rsidP="0062084A">
      <w:pPr>
        <w:keepNext/>
        <w:tabs>
          <w:tab w:val="left" w:pos="1440"/>
        </w:tabs>
        <w:spacing w:before="120" w:line="264" w:lineRule="auto"/>
        <w:jc w:val="both"/>
        <w:outlineLvl w:val="2"/>
        <w:rPr>
          <w:b/>
          <w:bCs/>
          <w:sz w:val="22"/>
          <w:szCs w:val="22"/>
        </w:rPr>
      </w:pPr>
      <w:r w:rsidRPr="004D0025">
        <w:rPr>
          <w:b/>
          <w:bCs/>
          <w:sz w:val="22"/>
          <w:szCs w:val="22"/>
        </w:rPr>
        <w:t xml:space="preserve">Článok 2 </w:t>
      </w:r>
      <w:r w:rsidRPr="004D0025">
        <w:rPr>
          <w:b/>
          <w:bCs/>
          <w:sz w:val="22"/>
          <w:szCs w:val="22"/>
        </w:rPr>
        <w:tab/>
        <w:t>VŠEOBECNÉ POVINNOSTI PRIJÍMATEĽA</w:t>
      </w:r>
    </w:p>
    <w:p w14:paraId="0919B040" w14:textId="77777777" w:rsidR="0062084A" w:rsidRPr="004D0025" w:rsidRDefault="0062084A" w:rsidP="0062084A">
      <w:pPr>
        <w:numPr>
          <w:ilvl w:val="1"/>
          <w:numId w:val="16"/>
        </w:numPr>
        <w:spacing w:before="120" w:after="200" w:line="264" w:lineRule="auto"/>
        <w:jc w:val="both"/>
        <w:rPr>
          <w:bCs/>
          <w:sz w:val="22"/>
          <w:szCs w:val="22"/>
          <w:lang w:eastAsia="en-US"/>
        </w:rPr>
      </w:pPr>
      <w:r w:rsidRPr="004D0025">
        <w:rPr>
          <w:bCs/>
          <w:sz w:val="22"/>
          <w:szCs w:val="22"/>
          <w:lang w:eastAsia="en-US"/>
        </w:rPr>
        <w:t xml:space="preserve">Prijímateľ sa zaväzuje dodržiavať ustanovenia Zmluvy </w:t>
      </w:r>
      <w:r w:rsidRPr="004D0025">
        <w:rPr>
          <w:sz w:val="22"/>
          <w:szCs w:val="22"/>
          <w:lang w:eastAsia="en-US"/>
        </w:rPr>
        <w:t>o poskytnutí NFP</w:t>
      </w:r>
      <w:r w:rsidRPr="004D0025">
        <w:rPr>
          <w:bCs/>
          <w:sz w:val="22"/>
          <w:szCs w:val="22"/>
          <w:lang w:eastAsia="en-US"/>
        </w:rPr>
        <w:t xml:space="preserve"> tak, aby bol Projekt realizovaný Riadne, Včas a v súlade s jej podmienkami a postupovať pri Realizácii aktivít Projektu s odbornou starostlivosťou. </w:t>
      </w:r>
    </w:p>
    <w:p w14:paraId="398B4092" w14:textId="77777777" w:rsidR="0062084A" w:rsidRPr="004D0025" w:rsidRDefault="0062084A" w:rsidP="0062084A">
      <w:pPr>
        <w:numPr>
          <w:ilvl w:val="1"/>
          <w:numId w:val="16"/>
        </w:numPr>
        <w:spacing w:before="120" w:after="200" w:line="264" w:lineRule="auto"/>
        <w:jc w:val="both"/>
        <w:rPr>
          <w:bCs/>
          <w:sz w:val="22"/>
          <w:szCs w:val="22"/>
          <w:lang w:eastAsia="en-US"/>
        </w:rPr>
      </w:pPr>
      <w:r w:rsidRPr="004D0025">
        <w:rPr>
          <w:bCs/>
          <w:sz w:val="22"/>
          <w:szCs w:val="22"/>
          <w:lang w:eastAsia="en-US"/>
        </w:rPr>
        <w:t>Prijímateľ zodpovedá Poskytovateľovi za Realizáciu aktivít Projektu a Udržateľnosť Projektu v celom rozsahu za podmienok uvedených v Zmluve o poskytnutí NFP. Ak Prijímateľ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2E38F928" w14:textId="77777777" w:rsidR="0062084A" w:rsidRPr="004D0025" w:rsidRDefault="0062084A" w:rsidP="0062084A">
      <w:pPr>
        <w:numPr>
          <w:ilvl w:val="1"/>
          <w:numId w:val="16"/>
        </w:numPr>
        <w:spacing w:before="120" w:after="200" w:line="264" w:lineRule="auto"/>
        <w:jc w:val="both"/>
        <w:rPr>
          <w:sz w:val="22"/>
          <w:szCs w:val="22"/>
          <w:lang w:eastAsia="en-US"/>
        </w:rPr>
      </w:pPr>
      <w:r w:rsidRPr="004D0025">
        <w:rPr>
          <w:sz w:val="22"/>
          <w:szCs w:val="22"/>
          <w:lang w:eastAsia="en-US"/>
        </w:rPr>
        <w:t xml:space="preserve">Prijímateľ je povinný zabezpečiť, aby počas doby Realizácie Projektu a Udržateľnosti Projektu nedošlo k Podstatnej zmene Projektu. Porušenie uvedenej povinnosti Prijímateľom je podstatným porušením Zmluvy o poskytnutí NFP a Prijímateľ je povinný vrátiť NFP alebo jeho časť v súlade s článkom 10 VZP a v súlade s čl. 71 ods. 1 všeobecného nariadenia vo výške, ktorá je úmerná obdobiu, počas ktorého došlo k porušeniu podmienok v dôsledku vzniku Podstatnej zmeny Projektu. </w:t>
      </w:r>
    </w:p>
    <w:p w14:paraId="5ABB3E62" w14:textId="77777777" w:rsidR="0062084A" w:rsidRPr="004D0025" w:rsidRDefault="0062084A" w:rsidP="0062084A">
      <w:pPr>
        <w:numPr>
          <w:ilvl w:val="1"/>
          <w:numId w:val="16"/>
        </w:numPr>
        <w:spacing w:before="120" w:after="200" w:line="264" w:lineRule="auto"/>
        <w:jc w:val="both"/>
        <w:rPr>
          <w:sz w:val="22"/>
          <w:szCs w:val="22"/>
          <w:lang w:eastAsia="en-US"/>
        </w:rPr>
      </w:pPr>
      <w:r w:rsidRPr="004D0025">
        <w:rPr>
          <w:sz w:val="22"/>
          <w:szCs w:val="22"/>
          <w:lang w:eastAsia="en-US"/>
        </w:rPr>
        <w:t xml:space="preserve">V dôsledku toho, že k uzavretiu Zmluvy o poskytnutí NFP predchádzalo konanie o žiadosti podľa Zákona o   EŠIF, v ktorom  bol žiadateľom Prijímateľ a podmienky obsiahnuté v schválenej žiadosti boli v súlade s §25 zákona o  EŠIF prenesené do Zmluvy o poskytnutí NFP, zmena Prijímateľa je možná  výlučne, s predchádzajúcim písomným súhlasom Poskytovateľa a po splnení podmienok stanovených v Zmluve o poskytnutí NFP. Zmena Prijímateľa môže byť schválená postupom a za podmienok stanovených v článku 6 ods. 3 zmluvy pre významnejšiu zmenu iba v prípade, ak:  </w:t>
      </w:r>
    </w:p>
    <w:p w14:paraId="5C55210C" w14:textId="77777777" w:rsidR="0062084A" w:rsidRPr="004D0025" w:rsidRDefault="0062084A" w:rsidP="0062084A">
      <w:pPr>
        <w:numPr>
          <w:ilvl w:val="0"/>
          <w:numId w:val="50"/>
        </w:numPr>
        <w:spacing w:before="120" w:after="200" w:line="276" w:lineRule="auto"/>
        <w:jc w:val="both"/>
        <w:rPr>
          <w:sz w:val="22"/>
          <w:szCs w:val="22"/>
          <w:lang w:eastAsia="en-US"/>
        </w:rPr>
      </w:pPr>
      <w:r w:rsidRPr="004D0025">
        <w:rPr>
          <w:sz w:val="22"/>
          <w:szCs w:val="22"/>
          <w:lang w:eastAsia="en-US"/>
        </w:rPr>
        <w:t>v jej dôsledku nedôjde k porušeniu žiadnej z podmienok poskytnutia príspevku, ako boli definované v príslušnej Výzve, to znamená, že aj nový Prijímateľ bude spĺňať všetky podmienky poskytnutia príspevku, a</w:t>
      </w:r>
    </w:p>
    <w:p w14:paraId="48E1B555" w14:textId="77777777" w:rsidR="0062084A" w:rsidRPr="004D0025" w:rsidRDefault="0062084A" w:rsidP="0062084A">
      <w:pPr>
        <w:numPr>
          <w:ilvl w:val="0"/>
          <w:numId w:val="50"/>
        </w:numPr>
        <w:spacing w:before="120" w:after="200" w:line="276" w:lineRule="auto"/>
        <w:jc w:val="both"/>
        <w:rPr>
          <w:sz w:val="22"/>
          <w:szCs w:val="22"/>
          <w:lang w:eastAsia="en-US"/>
        </w:rPr>
      </w:pPr>
      <w:r w:rsidRPr="004D0025">
        <w:rPr>
          <w:sz w:val="22"/>
          <w:szCs w:val="22"/>
          <w:lang w:eastAsia="en-US"/>
        </w:rPr>
        <w:t>táto zmena nebude mať žiaden negatívny vplyv na vyhodnotenie podmienok poskytnutia príspevku, za ktorých bol vybraný Projekt s pôvodným Prijímateľom v postavení žiadateľa, a</w:t>
      </w:r>
    </w:p>
    <w:p w14:paraId="15F64DE8" w14:textId="77777777" w:rsidR="0062084A" w:rsidRPr="004D0025" w:rsidRDefault="0062084A" w:rsidP="0062084A">
      <w:pPr>
        <w:numPr>
          <w:ilvl w:val="0"/>
          <w:numId w:val="50"/>
        </w:numPr>
        <w:spacing w:before="120" w:after="200" w:line="276" w:lineRule="auto"/>
        <w:jc w:val="both"/>
        <w:rPr>
          <w:sz w:val="22"/>
          <w:szCs w:val="22"/>
          <w:lang w:eastAsia="en-US"/>
        </w:rPr>
      </w:pPr>
      <w:r w:rsidRPr="004D0025">
        <w:rPr>
          <w:sz w:val="22"/>
          <w:szCs w:val="22"/>
          <w:lang w:eastAsia="en-US"/>
        </w:rPr>
        <w:t>táto zmena nebude mať žiaden negatívny vplyv na cieľ Projektu podľa článku 2 ods. 2.2 zmluvy a na účel Zmluvy o poskytnutí NFP a na Merateľné ukazovatele Projektu, pričom Prijímateľ musí preukázať, že uvedené následky ani nehrozia, a</w:t>
      </w:r>
    </w:p>
    <w:p w14:paraId="25177076" w14:textId="77777777" w:rsidR="0062084A" w:rsidRPr="004D0025" w:rsidRDefault="0062084A" w:rsidP="0062084A">
      <w:pPr>
        <w:numPr>
          <w:ilvl w:val="0"/>
          <w:numId w:val="50"/>
        </w:numPr>
        <w:spacing w:before="120" w:after="200" w:line="276" w:lineRule="auto"/>
        <w:jc w:val="both"/>
        <w:rPr>
          <w:sz w:val="22"/>
          <w:szCs w:val="22"/>
          <w:lang w:eastAsia="en-US"/>
        </w:rPr>
      </w:pPr>
      <w:r w:rsidRPr="004D0025">
        <w:rPr>
          <w:sz w:val="22"/>
          <w:szCs w:val="22"/>
          <w:lang w:eastAsia="en-US"/>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0F4214AB" w14:textId="77777777" w:rsidR="0062084A" w:rsidRPr="004D0025" w:rsidRDefault="0062084A" w:rsidP="0062084A">
      <w:pPr>
        <w:spacing w:before="120"/>
        <w:ind w:left="540"/>
        <w:jc w:val="both"/>
        <w:rPr>
          <w:sz w:val="22"/>
          <w:szCs w:val="22"/>
          <w:lang w:eastAsia="en-US"/>
        </w:rPr>
      </w:pPr>
      <w:r w:rsidRPr="004D0025">
        <w:rPr>
          <w:sz w:val="22"/>
          <w:szCs w:val="22"/>
          <w:lang w:eastAsia="en-US"/>
        </w:rPr>
        <w:lastRenderedPageBreak/>
        <w:t xml:space="preserve">Ak Prijímateľ poruší povinnosti podľa tohto odseku , ide o podstatné porušenie Zmluvy o poskytnutí NFP a Prijímateľ je povinný vrátiť NFP alebo jeho časť v súlade s článkom 10 VZP a v súlade s čl. 71 ods. 1 všeobecného nariadenia vo výške, ktorá je úmerná obdobiu, počas ktorého došlo k porušeniu podmienok v dôsledku vzniku Podstatnej zmeny Projektu.  </w:t>
      </w:r>
    </w:p>
    <w:p w14:paraId="751FA7A1" w14:textId="77777777" w:rsidR="0062084A" w:rsidRPr="004D0025" w:rsidRDefault="0062084A" w:rsidP="0062084A">
      <w:pPr>
        <w:numPr>
          <w:ilvl w:val="1"/>
          <w:numId w:val="16"/>
        </w:numPr>
        <w:spacing w:before="120" w:after="200" w:line="264" w:lineRule="auto"/>
        <w:jc w:val="both"/>
        <w:rPr>
          <w:bCs/>
          <w:sz w:val="22"/>
          <w:szCs w:val="22"/>
          <w:lang w:eastAsia="en-US"/>
        </w:rPr>
      </w:pPr>
      <w:r w:rsidRPr="004D0025">
        <w:rPr>
          <w:sz w:val="22"/>
          <w:szCs w:val="22"/>
          <w:lang w:eastAsia="en-US"/>
        </w:rPr>
        <w:t xml:space="preserve">Podstatnou zmenou Projektu je aj </w:t>
      </w:r>
      <w:r w:rsidRPr="004D0025">
        <w:rPr>
          <w:bCs/>
          <w:sz w:val="22"/>
          <w:szCs w:val="22"/>
          <w:lang w:eastAsia="en-US"/>
        </w:rPr>
        <w:t xml:space="preserve">prevod alebo prechod vlastníctva majetku obstarávaného alebo zhodnoteného v rámci Projektu, ktorý tvorí súčasť infraštruktúry, ak k nemu dôjde v období piatich rokov od Finančného ukončenia Projektu a budú naplnené aj ďalšie podmienky pre Podstatnú zmenu Projektu vyplývajúce z definície Podstatnej zmeny Projektu uvedenej v článku 1 ods. 3 VZP alebo z článku 6 ods. 4 VZP.  Ak dôjde k vzniku Podstatnej zmeny Projektu v zmysle predchádzajúcej vety, ide o podstatné porušenie povinností Prijímateľom podľa Zmluvy o poskytnutí NFP </w:t>
      </w:r>
      <w:r w:rsidRPr="004D0025">
        <w:rPr>
          <w:sz w:val="22"/>
          <w:szCs w:val="22"/>
          <w:lang w:eastAsia="en-US"/>
        </w:rPr>
        <w:t xml:space="preserve">a Prijímateľ je povinný vrátiť NFP alebo jeho časť v súlade s článkom 10 VZP a v súlade s čl. 71 ods. 1 všeobecného nariadenia vo výške, ktorá je úmerná obdobiu, počas ktorého došlo k porušeniu podmienok v dôsledku vzniku Podstatnej zmeny Projektu.  </w:t>
      </w:r>
    </w:p>
    <w:p w14:paraId="5A6EBE94" w14:textId="77777777" w:rsidR="0062084A" w:rsidRPr="004D0025" w:rsidRDefault="0062084A" w:rsidP="0062084A">
      <w:pPr>
        <w:numPr>
          <w:ilvl w:val="1"/>
          <w:numId w:val="16"/>
        </w:numPr>
        <w:spacing w:before="120" w:after="200" w:line="264" w:lineRule="auto"/>
        <w:jc w:val="both"/>
        <w:rPr>
          <w:bCs/>
          <w:sz w:val="22"/>
          <w:szCs w:val="22"/>
          <w:lang w:eastAsia="en-US"/>
        </w:rPr>
      </w:pPr>
      <w:r w:rsidRPr="004D0025">
        <w:rPr>
          <w:bCs/>
          <w:sz w:val="22"/>
          <w:szCs w:val="22"/>
          <w:lang w:eastAsia="en-US"/>
        </w:rPr>
        <w:t xml:space="preserve">Zmluvné strany sa vzájomne zaväzujú poskytovať si všetku potrebnú súčinnosť </w:t>
      </w:r>
      <w:r w:rsidRPr="004D0025">
        <w:rPr>
          <w:bCs/>
          <w:sz w:val="22"/>
          <w:szCs w:val="22"/>
          <w:lang w:eastAsia="en-US"/>
        </w:rPr>
        <w:br/>
        <w:t xml:space="preserve">na plnenie záväzkov z tejto Zmluvy </w:t>
      </w:r>
      <w:r w:rsidRPr="004D0025">
        <w:rPr>
          <w:sz w:val="22"/>
          <w:szCs w:val="22"/>
          <w:lang w:eastAsia="en-US"/>
        </w:rPr>
        <w:t>o poskytnutí NFP</w:t>
      </w:r>
      <w:r w:rsidRPr="004D0025">
        <w:rPr>
          <w:bCs/>
          <w:sz w:val="22"/>
          <w:szCs w:val="22"/>
          <w:lang w:eastAsia="en-US"/>
        </w:rPr>
        <w:t xml:space="preserve">. V prípade, ak má Zmluvná strana za to, že druhá Zmluvná strana neposkytuje dostatočnú požadovanú súčinnosť, je povinná ju písomne vyzvať na nápravu. </w:t>
      </w:r>
    </w:p>
    <w:p w14:paraId="65920D9A" w14:textId="77777777" w:rsidR="0062084A" w:rsidRPr="004D0025" w:rsidRDefault="0062084A" w:rsidP="0062084A">
      <w:pPr>
        <w:numPr>
          <w:ilvl w:val="1"/>
          <w:numId w:val="16"/>
        </w:numPr>
        <w:spacing w:before="120" w:after="200" w:line="264" w:lineRule="auto"/>
        <w:jc w:val="both"/>
        <w:rPr>
          <w:bCs/>
          <w:sz w:val="22"/>
          <w:szCs w:val="22"/>
          <w:lang w:eastAsia="en-US"/>
        </w:rPr>
      </w:pPr>
      <w:r w:rsidRPr="004D0025">
        <w:rPr>
          <w:bCs/>
          <w:sz w:val="22"/>
          <w:szCs w:val="22"/>
          <w:lang w:eastAsia="en-US"/>
        </w:rPr>
        <w:t>Prijímateľ je povinný uzatvárať zmluvné vzťahy v súvislosti s Realizáciou Projektu  s tretími stranami výhradne v písomnej forme, ak Poskytovateľ neurčí inak.</w:t>
      </w:r>
    </w:p>
    <w:p w14:paraId="2F20C4FB" w14:textId="77777777" w:rsidR="0062084A" w:rsidRPr="004D0025" w:rsidRDefault="0062084A" w:rsidP="0062084A">
      <w:pPr>
        <w:numPr>
          <w:ilvl w:val="1"/>
          <w:numId w:val="16"/>
        </w:numPr>
        <w:spacing w:before="120" w:after="200" w:line="264" w:lineRule="auto"/>
        <w:jc w:val="both"/>
        <w:rPr>
          <w:bCs/>
          <w:sz w:val="22"/>
          <w:szCs w:val="22"/>
          <w:lang w:eastAsia="en-US"/>
        </w:rPr>
      </w:pPr>
      <w:r w:rsidRPr="004D0025">
        <w:rPr>
          <w:bCs/>
          <w:sz w:val="22"/>
          <w:szCs w:val="22"/>
          <w:lang w:eastAsia="en-US"/>
        </w:rPr>
        <w:t>Prijímateľ je povinný riadiť sa aktuálnou verziou Manuálu informovania a komunikácie pre prijímateľov NFP zverejnenou na webovom sídle Poskytovateľa.</w:t>
      </w:r>
    </w:p>
    <w:p w14:paraId="1731AA93" w14:textId="77777777" w:rsidR="0062084A" w:rsidRPr="004D0025" w:rsidRDefault="0062084A" w:rsidP="0062084A">
      <w:pPr>
        <w:keepNext/>
        <w:tabs>
          <w:tab w:val="left" w:pos="1440"/>
        </w:tabs>
        <w:spacing w:before="120" w:after="60" w:line="264" w:lineRule="auto"/>
        <w:jc w:val="both"/>
        <w:outlineLvl w:val="2"/>
        <w:rPr>
          <w:b/>
          <w:bCs/>
          <w:sz w:val="22"/>
          <w:szCs w:val="22"/>
        </w:rPr>
      </w:pPr>
      <w:r w:rsidRPr="004D0025">
        <w:rPr>
          <w:b/>
          <w:bCs/>
          <w:sz w:val="22"/>
          <w:szCs w:val="22"/>
        </w:rPr>
        <w:t>Článok 3</w:t>
      </w:r>
      <w:r w:rsidRPr="004D0025">
        <w:rPr>
          <w:b/>
          <w:bCs/>
          <w:sz w:val="22"/>
          <w:szCs w:val="22"/>
        </w:rPr>
        <w:tab/>
        <w:t>OBSTARÁVANIE SLUŽIEB, TOVAROV A PRÁC PRIJÍMATEĽOM</w:t>
      </w:r>
    </w:p>
    <w:p w14:paraId="676997A0" w14:textId="77777777" w:rsidR="004160D6" w:rsidRPr="00307126" w:rsidRDefault="004160D6" w:rsidP="004160D6">
      <w:pPr>
        <w:numPr>
          <w:ilvl w:val="1"/>
          <w:numId w:val="42"/>
        </w:numPr>
        <w:spacing w:before="120" w:after="200" w:line="264" w:lineRule="auto"/>
        <w:jc w:val="both"/>
      </w:pPr>
      <w:r w:rsidRPr="00307126">
        <w:t>Prijímateľ má právo zabezpečiť od tretích osôb dodávku služieb, tovarov a stavebných prác potrebných pre realizáciu aktivít Projektua súčasne je povinný dodržiavať princípy nediskriminácie hospodárskych subjektov, rovnakého zaobchádzania, transparentnosti, vrátane posúdenia konfliktu záujmov, hospodárnosti, efektívnosti, proporcionality, účinnosti a účelnosti.</w:t>
      </w:r>
    </w:p>
    <w:p w14:paraId="58EAC73D" w14:textId="77777777" w:rsidR="004160D6" w:rsidRPr="00307126" w:rsidRDefault="004160D6" w:rsidP="004160D6">
      <w:pPr>
        <w:numPr>
          <w:ilvl w:val="1"/>
          <w:numId w:val="42"/>
        </w:numPr>
        <w:spacing w:before="120" w:after="200" w:line="264" w:lineRule="auto"/>
        <w:jc w:val="both"/>
      </w:pPr>
      <w:r w:rsidRPr="00307126">
        <w:t>V závislosti od preukázateľného začatia postupu zadávania zákazky bude prijímateľ postupovať podľa zákona o VO (preukázateľne začatý</w:t>
      </w:r>
      <w:r w:rsidR="00F47EC3">
        <w:t xml:space="preserve"> </w:t>
      </w:r>
      <w:r w:rsidRPr="00307126">
        <w:t>postup po 17.4.2016) alebo zákona č. 25/2006 Z. z. (preukázateľne začatý</w:t>
      </w:r>
      <w:r w:rsidR="00F47EC3">
        <w:t xml:space="preserve"> </w:t>
      </w:r>
      <w:r w:rsidRPr="00307126">
        <w:t>postup do 17.4.2016). Odkazy na ustanovenia zákonač. 25/2006 Z. z. sú ďalej v texte uvádzané v zátvorke.</w:t>
      </w:r>
    </w:p>
    <w:p w14:paraId="41EA6180" w14:textId="77777777" w:rsidR="004160D6" w:rsidRPr="00307126" w:rsidRDefault="004160D6" w:rsidP="004160D6">
      <w:pPr>
        <w:numPr>
          <w:ilvl w:val="1"/>
          <w:numId w:val="42"/>
        </w:numPr>
        <w:spacing w:before="120" w:line="264" w:lineRule="auto"/>
        <w:jc w:val="both"/>
      </w:pPr>
      <w:r w:rsidRPr="00307126">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Z.z. v závislosti od preukázateľného </w:t>
      </w:r>
      <w:r>
        <w:t xml:space="preserve">dátumu </w:t>
      </w:r>
      <w:r w:rsidRPr="00307126">
        <w:t>začatia postupu zadávania zákazky.</w:t>
      </w:r>
      <w:r w:rsidR="00F47EC3">
        <w:t xml:space="preserve"> </w:t>
      </w:r>
      <w:r w:rsidRPr="00307126">
        <w:t>Ak sa ustanovenia zákona o VO alebo zákona č. 25/2006 Z. z. na Prijímateľa alebo danú zákazku nevzťahujú, je Prijímateľ povinný postupovať pri zadávaní zákaziek podľa pravidiel upravených v aktuálnom Metodickom pokyne CKO č. 12(v prípade postupu podľa zákona</w:t>
      </w:r>
      <w:r w:rsidR="00F47EC3">
        <w:t xml:space="preserve"> </w:t>
      </w:r>
      <w:r w:rsidRPr="00307126">
        <w:t>č. 25/2006 Z. z. podľa MP CKO č. 12,verzia 2).</w:t>
      </w:r>
      <w:r w:rsidR="00F47EC3">
        <w:t xml:space="preserve"> </w:t>
      </w:r>
      <w:r w:rsidRPr="00307126">
        <w:t>Prijímateľ je povinný pri zadávaní zákaziek podľa§ 117 zákona</w:t>
      </w:r>
      <w:r w:rsidR="00F47EC3">
        <w:t xml:space="preserve"> </w:t>
      </w:r>
      <w:r w:rsidRPr="00307126">
        <w:t xml:space="preserve">o VO(§9 odsek 9 zákona č. 25/2006 Z.z.) postupovať spôsobom upraveným v kapitole 3.3.7.2.5  Systému riadenia EŠIF (3.3.7.2.6 Systému riadenia EŠIF verzia 3 pre zákazky podľa zákona č. 25/2006 Z.z.). Prijímateľ </w:t>
      </w:r>
      <w:r w:rsidRPr="00307126">
        <w:lastRenderedPageBreak/>
        <w:t>je povinný postupovať pri zadávaní zákaziek v hodnote nad 15000 € podľa pravidiel upravených v aktuálnom Metodickom pokyne CKO č. 14 (v prípade postupu podľa zákona č. 25/2006 Z. z. podľa MP CKO č. 14, verzia 2)</w:t>
      </w:r>
    </w:p>
    <w:p w14:paraId="57AB4C62" w14:textId="77777777" w:rsidR="004160D6" w:rsidRPr="00307126" w:rsidRDefault="004160D6" w:rsidP="004160D6">
      <w:pPr>
        <w:numPr>
          <w:ilvl w:val="1"/>
          <w:numId w:val="42"/>
        </w:numPr>
        <w:spacing w:before="120" w:line="264" w:lineRule="auto"/>
        <w:jc w:val="both"/>
      </w:pPr>
      <w:r w:rsidRPr="00307126">
        <w:t>Prijímateľ je povinný zaslať Poskytovateľovi dokumentáciu z obstarávania tovarov, služieb, stavebných prác a súvisiacich postupov v plnom rozsahu, ak Poskytovateľ neurčí inak. Poskytovateľ je oprávnený požadovať od Prijímateľa aj inú dokumentáciu z obstarávania tovarov, služieb, stavebných prác a súvisiacich postupov, ak je to potrebné na riadny výkon činnosti Poskytovateľa a Prijímateľ je povinný Poskytovateľovi túto dokumentácie v určenom termíne poskytnúť. Prijímateľ predkladá dokumentáciu podľa predchádzajúcej vety v lehotách a vo forme určenej v Systéme riadenia EŠIF, ak Poskytovateľ neurčí inak. Dokumentáciu Prijímateľ predkladá písomne alebo v elektronickej podobe, pričom časť dokumentácie predkladá aj cez ITMS2014+. Minimálny rozsah dokumentácie, ktorú Prijímateľ povinne predkladá cez ITMS 2014+ je definovaný rozsahom dokumentácie zverejňovanej v profile podľa § 64 zákona o</w:t>
      </w:r>
      <w:r w:rsidR="00F47EC3">
        <w:t> </w:t>
      </w:r>
      <w:r w:rsidRPr="00307126">
        <w:t>VO</w:t>
      </w:r>
      <w:r w:rsidR="00F47EC3">
        <w:t xml:space="preserve"> </w:t>
      </w:r>
      <w:r w:rsidRPr="00307126">
        <w:t>(§ 49a zákona</w:t>
      </w:r>
      <w:r w:rsidR="00F47EC3">
        <w:t xml:space="preserve"> </w:t>
      </w:r>
      <w:r w:rsidRPr="00307126">
        <w:t>č. 25/2006</w:t>
      </w:r>
      <w:r w:rsidR="00F47EC3">
        <w:t xml:space="preserve"> </w:t>
      </w:r>
      <w:r w:rsidRPr="00307126">
        <w:t xml:space="preserve">Z. z.),v závislosti od hodnoty a typu zákazky, pričom uvedená povinnosť platí pre všetkých prijímateľov(pozn. uvedená povinnosť platí pre všetkých prijímateľov a nevzťahuje sa na informácie podľa § 64 odsek 1 písmeno d) a písmeno e) zákona o VO). V prípade ponúk jednotlivých uchádzačov sa cez ITMS 2014+ predkladá iba ponuka uchádzača, ktorý bol vyhodnotený ako úspešný. RO je povinný s ohľadom na podmienky uvedené v predošlej vete vyžadovať predloženie dokumentácie cez ITMS 2014+ aj v prípade zákaziek realizovaných s využitím elektronického trhoviska a zákaziek s nízkou hodnotou, pričom rozsah takto predkladanej dokumentácie určí RO. Prijímateľ súčasne s dokumentáciou predkladá Poskytovateľovi aj čestné vyhlásenie, v ktorom identifikuje Projekt a kontrolované obstarávanie služieb, tovarov a stavebných prác. Súčasťou tohto čestného vyhlásenia je súpis všetkej predkladanej dokumentácie, vrátane dokumentácie predkladanej elektronicky, a vyhlásenie, že predkladaná dokumentácie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15 tohto článku VZP. Pri dopĺňaní dokumentácie na výkon finančnej kontroly platí povinnosť predkladania čestného vyhlásenia podľa tohto odseku  rovnako. V prípade, ak Prijímateľ nepredloží vyhlásenia podľa tohto odseku, Poskytovateľ ho vyzve, aby tak vykonal Bezodkladne od dátumu uvedeného vo výzve Poskytovateľa. V prípade, ak Prijímateľ ktorékoľvek vyhlásenie podľa tohto odseku napriek výzve Poskytovateľa nepredloží, ide o podstatné porušenie povinnosti Prijímateľom. </w:t>
      </w:r>
    </w:p>
    <w:p w14:paraId="619E201E" w14:textId="77777777" w:rsidR="004160D6" w:rsidRPr="00DA752E" w:rsidRDefault="004160D6" w:rsidP="004160D6">
      <w:pPr>
        <w:numPr>
          <w:ilvl w:val="1"/>
          <w:numId w:val="42"/>
        </w:numPr>
        <w:spacing w:before="120" w:line="264" w:lineRule="auto"/>
        <w:jc w:val="both"/>
      </w:pPr>
      <w:r w:rsidRPr="00307126">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7 zákona č. 25/2006 Z. z.)za vykonanie VO pri dodržaní všeobecne záväzných právnych predpisov SR a EÚ, tejto Zmluvy, Právnych dokumentov a základných princípov VO. Rovnako nie je výkonom finančnej kontroly Poskytovateľom dotknutá výlučná </w:t>
      </w:r>
      <w:r w:rsidRPr="00307126">
        <w:lastRenderedPageBreak/>
        <w:t>a konečná zodpovednosť Prijímateľa za obstarávanie a výber Dodávateľa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novej kontroly/vládneho auditu počas celej doby účinnosti Zmluvy o poskytnutí NFP so zisteniami, ktoré budú vyplývať z tejto novej kontroly/vládneho auditu a ktoré môžu byť odlišné od zistení predchádzajúcich kontrol. V prípade, že závery novej kontroly</w:t>
      </w:r>
      <w:r>
        <w:t>/auditu/overovania</w:t>
      </w:r>
      <w:r w:rsidRPr="00307126">
        <w:t xml:space="preserve">, </w:t>
      </w:r>
      <w:r w:rsidRPr="00307126">
        <w:rPr>
          <w:bCs/>
        </w:rPr>
        <w:t xml:space="preserve">a to napríklad v dôsledku aplikácie postupov vychádzajúcich z metodických usmernení, rozhodnutí a výkladových stanovísk ÚVO alebo Právnych dokumentov alebo komunikácie s EK alebo inými orgánmi SR a EÚ, </w:t>
      </w:r>
      <w:r w:rsidRPr="00307126">
        <w:t>sú odlišné od záverov predchádzajúcej kontroly, Poskytovateľ je oprávnený na základe záverov z novej kontroly uplatniť v plnej výške voči Prijímateľovi prípadné sankcie za nedodržanie pravidiel a postupov stanovených v zákone o VO (alebo v zákoneč. 25/2006 Z. z.), resp. postupov pri obstaraní zákazky, na ktorú sa zákon o VO (alebo zákon č. 25/2006 Z. z.) nevzťahuje.Zmluvné strany sa osobitne dohodli, že v prípade, ak kontrolný orgán/auditný orgán podľa článku 12 VZPodlišný od Poskytovateľa identifikuje Nezrovnalosť vyplývajúcu z</w:t>
      </w:r>
      <w:r>
        <w:t> </w:t>
      </w:r>
      <w:r w:rsidRPr="00307126">
        <w:t>VO</w:t>
      </w:r>
      <w:r>
        <w:t xml:space="preserve"> vo vzťahu k Prijímateľovi</w:t>
      </w:r>
      <w:r w:rsidRPr="00307126">
        <w:t xml:space="preserve">, spočívajúcu v porušení právnych predpisov a/alebo pravidiel pre poskytovanie pomoci z EŠIF v súvislosti s VO, porušením pravidiel a postupovVO stanovených v zákone o VO (alebo v zákoneč. 25/2006 Z. z.) alebo vyplývajúcich z legislatívy EÚ k problematike VO aleboz </w:t>
      </w:r>
      <w:commentRangeStart w:id="51"/>
      <w:r w:rsidRPr="00307126">
        <w:t xml:space="preserve">obvyklej praxe (best practice) </w:t>
      </w:r>
      <w:commentRangeEnd w:id="51"/>
      <w:r w:rsidRPr="00307126">
        <w:rPr>
          <w:rStyle w:val="Odkaznakomentr"/>
          <w:sz w:val="22"/>
          <w:szCs w:val="22"/>
        </w:rPr>
        <w:commentReference w:id="51"/>
      </w:r>
      <w:r w:rsidRPr="00307126">
        <w:t xml:space="preserve">aplikovanej kontrolnými alebo auditnými orgánmi EÚ, a to aj nad rámec zistení Poskytovateľa a bez ohľadu na štádium, v ktorom sa proces VO nachádza a v dôsledku takejto Nezrovnalosti vznikne povinnosť vrátiť NFP alebo jeho časť, </w:t>
      </w:r>
      <w:r w:rsidRPr="00DA752E">
        <w:t>Prijímateľ sa zaväzuje takto vyčíslené NFP alebo jeho časť vrátiť v súlade s článkom 10 VZP, pri uplatnení postupu podľa § 41 alebo 41a zákona o príspevku z EŠIF aleboaj v prípade, ak nedôjde k aplikácii postupu podľa §41 alebo 41azákona o príspevku z EŠIF.Vznik uvedeného záväzku Prijímateľa je podmienený tým, že Prijímateľ bol v kontrole/audite/overovaní podľa predchádzajúcej vety kontrolovanou/auditovanou/povinnou osobou, mal právo podať námietky alebo uplatniť inú obranu voči všetkým zásadným skutočnostiam uvedeným v návrhu výstupného dokumentu z kontroly/auditu/overovania (najmä voči zisteným nedostatkom, navrhnutým odporúčaniam/opatreniam) a voči lehotám na</w:t>
      </w:r>
      <w:r>
        <w:t> </w:t>
      </w:r>
      <w:r w:rsidRPr="00DA752E">
        <w:t>odstránenie nedostatku.</w:t>
      </w:r>
    </w:p>
    <w:p w14:paraId="0A431AE9" w14:textId="77777777" w:rsidR="004160D6" w:rsidRPr="00307126" w:rsidRDefault="004160D6" w:rsidP="004160D6">
      <w:pPr>
        <w:numPr>
          <w:ilvl w:val="1"/>
          <w:numId w:val="42"/>
        </w:numPr>
        <w:spacing w:before="120" w:line="264" w:lineRule="auto"/>
        <w:jc w:val="both"/>
      </w:pPr>
      <w:r w:rsidRPr="00307126">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4B6C015C" w14:textId="77777777" w:rsidR="004160D6" w:rsidRPr="00307126" w:rsidRDefault="004160D6" w:rsidP="004160D6">
      <w:pPr>
        <w:numPr>
          <w:ilvl w:val="1"/>
          <w:numId w:val="42"/>
        </w:numPr>
        <w:spacing w:before="120" w:line="264" w:lineRule="auto"/>
        <w:jc w:val="both"/>
      </w:pPr>
      <w:r w:rsidRPr="00307126">
        <w:lastRenderedPageBreak/>
        <w:t>Finančnú kontrolu pravidiel a postupov stanovených zákonom o VO (zákonom č. 25/2006 Z. z.) vykonáva Poskytovateľ v závislosti od fázy/etapy časového procesu VO ako:</w:t>
      </w:r>
    </w:p>
    <w:p w14:paraId="097D006A" w14:textId="77777777" w:rsidR="004160D6" w:rsidRPr="00307126" w:rsidRDefault="004160D6" w:rsidP="004160D6">
      <w:pPr>
        <w:pStyle w:val="Odsekzoznamu"/>
        <w:numPr>
          <w:ilvl w:val="0"/>
          <w:numId w:val="43"/>
        </w:numPr>
        <w:spacing w:before="120" w:line="264" w:lineRule="auto"/>
        <w:jc w:val="both"/>
        <w:rPr>
          <w:sz w:val="22"/>
          <w:szCs w:val="22"/>
        </w:rPr>
      </w:pPr>
      <w:r w:rsidRPr="00307126">
        <w:rPr>
          <w:sz w:val="22"/>
          <w:szCs w:val="22"/>
        </w:rPr>
        <w:t>Prvú ex-ante kontrolu pred vyhlásením VO,</w:t>
      </w:r>
    </w:p>
    <w:p w14:paraId="1B859BC1" w14:textId="77777777" w:rsidR="004160D6" w:rsidRPr="00307126" w:rsidRDefault="004160D6" w:rsidP="004160D6">
      <w:pPr>
        <w:pStyle w:val="Odsekzoznamu"/>
        <w:numPr>
          <w:ilvl w:val="0"/>
          <w:numId w:val="43"/>
        </w:numPr>
        <w:spacing w:before="120" w:line="264" w:lineRule="auto"/>
        <w:jc w:val="both"/>
        <w:rPr>
          <w:sz w:val="22"/>
          <w:szCs w:val="22"/>
        </w:rPr>
      </w:pPr>
      <w:r w:rsidRPr="00307126">
        <w:rPr>
          <w:sz w:val="22"/>
          <w:szCs w:val="22"/>
        </w:rPr>
        <w:t>Druhú ex-ante kontrolu pred podpisom zmluvy s úspešným uchádzačom,</w:t>
      </w:r>
    </w:p>
    <w:p w14:paraId="6FB50C42" w14:textId="77777777" w:rsidR="004160D6" w:rsidRPr="00307126" w:rsidRDefault="004160D6" w:rsidP="004160D6">
      <w:pPr>
        <w:pStyle w:val="Odsekzoznamu"/>
        <w:numPr>
          <w:ilvl w:val="0"/>
          <w:numId w:val="43"/>
        </w:numPr>
        <w:spacing w:before="120" w:line="264" w:lineRule="auto"/>
        <w:jc w:val="both"/>
        <w:rPr>
          <w:sz w:val="22"/>
          <w:szCs w:val="22"/>
        </w:rPr>
      </w:pPr>
      <w:r w:rsidRPr="00307126">
        <w:rPr>
          <w:sz w:val="22"/>
          <w:szCs w:val="22"/>
        </w:rPr>
        <w:t>Štandardnú alebo následnú ex-post kontrolu,</w:t>
      </w:r>
    </w:p>
    <w:p w14:paraId="0FA43551" w14:textId="77777777" w:rsidR="004160D6" w:rsidRPr="00307126" w:rsidRDefault="004160D6" w:rsidP="004160D6">
      <w:pPr>
        <w:pStyle w:val="Odsekzoznamu"/>
        <w:numPr>
          <w:ilvl w:val="0"/>
          <w:numId w:val="43"/>
        </w:numPr>
        <w:spacing w:before="120" w:line="264" w:lineRule="auto"/>
        <w:jc w:val="both"/>
        <w:rPr>
          <w:sz w:val="22"/>
          <w:szCs w:val="22"/>
        </w:rPr>
      </w:pPr>
      <w:r w:rsidRPr="00307126">
        <w:rPr>
          <w:sz w:val="22"/>
          <w:szCs w:val="22"/>
        </w:rPr>
        <w:t>Kontrolu dodatkov zmlúv s úspešným uchádzačom.</w:t>
      </w:r>
    </w:p>
    <w:p w14:paraId="299E2949" w14:textId="77777777" w:rsidR="004160D6" w:rsidRPr="00307126" w:rsidRDefault="004160D6" w:rsidP="004160D6">
      <w:pPr>
        <w:numPr>
          <w:ilvl w:val="1"/>
          <w:numId w:val="42"/>
        </w:numPr>
        <w:spacing w:before="120" w:line="264" w:lineRule="auto"/>
        <w:jc w:val="both"/>
      </w:pPr>
      <w:r w:rsidRPr="00307126">
        <w:t>Finančnú kontrolu postupov pri obstarávaní zákazky, na ktorú sa zákon o VO (zákon č. 25/2006 Z. z.)nevzťahuje vykonáva Poskytovateľ v závislosti od rozsahu a predmetu ako:</w:t>
      </w:r>
    </w:p>
    <w:p w14:paraId="33A2AC96" w14:textId="77777777" w:rsidR="004160D6" w:rsidRPr="00307126" w:rsidRDefault="004160D6" w:rsidP="004160D6">
      <w:pPr>
        <w:pStyle w:val="Odsekzoznamu"/>
        <w:numPr>
          <w:ilvl w:val="0"/>
          <w:numId w:val="45"/>
        </w:numPr>
        <w:spacing w:before="120" w:line="264" w:lineRule="auto"/>
        <w:ind w:left="1276" w:hanging="425"/>
        <w:jc w:val="both"/>
        <w:rPr>
          <w:sz w:val="22"/>
          <w:szCs w:val="22"/>
        </w:rPr>
      </w:pPr>
      <w:r w:rsidRPr="00307126">
        <w:rPr>
          <w:sz w:val="22"/>
          <w:szCs w:val="22"/>
        </w:rPr>
        <w:t>Štandardnú ex-post kontrolu,</w:t>
      </w:r>
    </w:p>
    <w:p w14:paraId="02C3D2E2" w14:textId="77777777" w:rsidR="004160D6" w:rsidRPr="00307126" w:rsidRDefault="004160D6" w:rsidP="004160D6">
      <w:pPr>
        <w:pStyle w:val="Odsekzoznamu"/>
        <w:numPr>
          <w:ilvl w:val="0"/>
          <w:numId w:val="45"/>
        </w:numPr>
        <w:spacing w:before="120" w:line="264" w:lineRule="auto"/>
        <w:ind w:left="1276" w:hanging="425"/>
        <w:jc w:val="both"/>
        <w:rPr>
          <w:sz w:val="22"/>
          <w:szCs w:val="22"/>
        </w:rPr>
      </w:pPr>
      <w:r w:rsidRPr="00307126">
        <w:rPr>
          <w:sz w:val="22"/>
          <w:szCs w:val="22"/>
        </w:rPr>
        <w:t xml:space="preserve">Kontrolu dodatkovzmlúv s úspešným uchádzačom. </w:t>
      </w:r>
    </w:p>
    <w:p w14:paraId="2D7DDA28" w14:textId="77777777" w:rsidR="004160D6" w:rsidRPr="00307126" w:rsidRDefault="004160D6" w:rsidP="004160D6">
      <w:pPr>
        <w:numPr>
          <w:ilvl w:val="1"/>
          <w:numId w:val="42"/>
        </w:numPr>
        <w:spacing w:before="120" w:line="264" w:lineRule="auto"/>
        <w:jc w:val="both"/>
      </w:pPr>
      <w:r w:rsidRPr="00307126">
        <w:t>V prípade druhej ex-ante kontroly je v kapitole 3.3.7.2.2 Systému riadenia EŠIF osobitne upravená spolupráca s ÚVO v nadväznosti na ustanovenie § 169 odsek 2 zákona o VO. Prijímateľ je povinný doručiť poskytovateľovi kópiu právoplatného rozhodnutia ÚVO. V prípade, že prijímateľ podal proti rozhodnutiu ÚVO odvolanie, zasiela na vedomie poskytovateľovi spolu s kópiou právoplatného rozhodnutia ÚVO, resp. Rady ÚVO aj písomné vyhotovenie odvolania. Ak prijímateľ podpíše zmluvu s úspešným uchádzačom pred riadnym ukončením tejto kontroly, resp. vôbec nepredloží dokumentáciu k VO na túto kontrolu,uvedenú skutočnosť bude môcť poskytovateľ vyhodnotiť ako podstatné porušenie zmluvy o NFP.</w:t>
      </w:r>
    </w:p>
    <w:p w14:paraId="5026F0E5" w14:textId="77777777" w:rsidR="004160D6" w:rsidRPr="00307126" w:rsidRDefault="004160D6" w:rsidP="004160D6">
      <w:pPr>
        <w:numPr>
          <w:ilvl w:val="1"/>
          <w:numId w:val="42"/>
        </w:numPr>
        <w:spacing w:before="120" w:line="264" w:lineRule="auto"/>
        <w:jc w:val="both"/>
      </w:pPr>
      <w:r w:rsidRPr="00307126">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prerušujedňom odoslania výzvy Prijímateľovi.Dňom nasledujúcim po dni doručenia vysvetlenia alebo doplnenia dokumentácie alebo chýbajúcich náležitostí alebo iných požadovaných dokladov alebo informácií Poskytovateľovipokračuje plynutie lehoty na výkon finančnej kontroly VO.</w:t>
      </w:r>
    </w:p>
    <w:p w14:paraId="00F47329" w14:textId="77777777" w:rsidR="004160D6" w:rsidRPr="00307126" w:rsidRDefault="004160D6" w:rsidP="004160D6">
      <w:pPr>
        <w:numPr>
          <w:ilvl w:val="1"/>
          <w:numId w:val="42"/>
        </w:numPr>
        <w:spacing w:before="120" w:line="264" w:lineRule="auto"/>
        <w:jc w:val="both"/>
      </w:pPr>
      <w:r w:rsidRPr="00307126">
        <w:t>Poskytovateľ je oprávnený v odôvodnených prípadoch lehotu na výkon finančnej kontroly predĺžiť. Poskytovateľ o predĺžení lehoty bezodkladne informuje Prijímateľa spôsobom dohodnutým v článku 4 Zmluvy o poskytnutí NFP.</w:t>
      </w:r>
    </w:p>
    <w:p w14:paraId="3CF2A9F0" w14:textId="77777777" w:rsidR="004160D6" w:rsidRPr="00307126" w:rsidRDefault="004160D6" w:rsidP="004160D6">
      <w:pPr>
        <w:numPr>
          <w:ilvl w:val="1"/>
          <w:numId w:val="42"/>
        </w:numPr>
        <w:spacing w:before="120" w:line="264" w:lineRule="auto"/>
        <w:jc w:val="both"/>
      </w:pPr>
      <w:r w:rsidRPr="00307126">
        <w:t xml:space="preserve">Poskytovateľ je oprávnený v odôvodnených prípadoch v rámci </w:t>
      </w:r>
      <w:commentRangeStart w:id="52"/>
      <w:r w:rsidRPr="00307126">
        <w:t xml:space="preserve">iných nevyhnutných úkonov </w:t>
      </w:r>
      <w:commentRangeEnd w:id="52"/>
      <w:r w:rsidRPr="00307126">
        <w:rPr>
          <w:rStyle w:val="Odkaznakomentr"/>
          <w:sz w:val="22"/>
          <w:szCs w:val="22"/>
        </w:rPr>
        <w:commentReference w:id="52"/>
      </w:r>
      <w:r w:rsidRPr="00307126">
        <w:t xml:space="preserve">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446E1EF3" w14:textId="77777777" w:rsidR="004160D6" w:rsidRPr="00307126" w:rsidRDefault="004160D6" w:rsidP="004160D6">
      <w:pPr>
        <w:numPr>
          <w:ilvl w:val="1"/>
          <w:numId w:val="42"/>
        </w:numPr>
        <w:spacing w:before="120" w:line="264" w:lineRule="auto"/>
        <w:jc w:val="both"/>
      </w:pPr>
      <w:r w:rsidRPr="00307126">
        <w:t xml:space="preserve">Poskytovateľ alebo ním určená osoba má právo zúčastniť sa na procese VOvo fáze otvárania ponúk a rovnako aj ako nehlasujúci člen komisie na vyhodnotenie ponúk. Ak Poskytovateľ oznámi Prijímateľovi svoj záujem zúčastniť sa na otváraní ponúk alebo ako nehlasujúci člen komisie na vyhodnotenie ponúk, Prijímateľ je povinný oznámiť </w:t>
      </w:r>
      <w:r w:rsidRPr="00307126">
        <w:lastRenderedPageBreak/>
        <w:t xml:space="preserve">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4FA62F83" w14:textId="77777777" w:rsidR="004160D6" w:rsidRPr="00307126" w:rsidRDefault="004160D6" w:rsidP="004160D6">
      <w:pPr>
        <w:numPr>
          <w:ilvl w:val="1"/>
          <w:numId w:val="42"/>
        </w:numPr>
        <w:spacing w:before="120" w:line="264" w:lineRule="auto"/>
        <w:jc w:val="both"/>
      </w:pPr>
      <w:r w:rsidRPr="00307126">
        <w:t>Poskytovateľ v závislosti od typu vykonávanej finančnej kontroly môže v rámci záverov:</w:t>
      </w:r>
    </w:p>
    <w:p w14:paraId="35798943" w14:textId="77777777" w:rsidR="004160D6" w:rsidRPr="00307126" w:rsidRDefault="004160D6" w:rsidP="004160D6">
      <w:pPr>
        <w:pStyle w:val="Odsekzoznamu"/>
        <w:numPr>
          <w:ilvl w:val="0"/>
          <w:numId w:val="44"/>
        </w:numPr>
        <w:spacing w:before="120" w:line="264" w:lineRule="auto"/>
        <w:jc w:val="both"/>
        <w:rPr>
          <w:sz w:val="22"/>
          <w:szCs w:val="22"/>
        </w:rPr>
      </w:pPr>
      <w:r w:rsidRPr="00307126">
        <w:rPr>
          <w:sz w:val="22"/>
          <w:szCs w:val="22"/>
        </w:rPr>
        <w:t>Udeliť Prijímateľovi súhlas s vyhlásením VO, s podpisom zmluvy s Dodávateľom, s podpisom dodatku k zmluve uzavretej s Dodávateľom,</w:t>
      </w:r>
    </w:p>
    <w:p w14:paraId="12938C8F" w14:textId="77777777" w:rsidR="004160D6" w:rsidRPr="00307126" w:rsidRDefault="004160D6" w:rsidP="004160D6">
      <w:pPr>
        <w:pStyle w:val="Odsekzoznamu"/>
        <w:numPr>
          <w:ilvl w:val="0"/>
          <w:numId w:val="44"/>
        </w:numPr>
        <w:spacing w:before="120" w:line="264" w:lineRule="auto"/>
        <w:jc w:val="both"/>
        <w:rPr>
          <w:sz w:val="22"/>
          <w:szCs w:val="22"/>
        </w:rPr>
      </w:pPr>
      <w:r w:rsidRPr="00307126">
        <w:rPr>
          <w:sz w:val="22"/>
          <w:szCs w:val="22"/>
        </w:rPr>
        <w:t>Pripustiť výdavky vzniknuté z obstarávania služieb, tovarov a stavebných prác  do financovania v plnej výške,</w:t>
      </w:r>
    </w:p>
    <w:p w14:paraId="41840CC9" w14:textId="77777777" w:rsidR="004160D6" w:rsidRPr="00307126" w:rsidRDefault="004160D6" w:rsidP="004160D6">
      <w:pPr>
        <w:pStyle w:val="Odsekzoznamu"/>
        <w:numPr>
          <w:ilvl w:val="0"/>
          <w:numId w:val="44"/>
        </w:numPr>
        <w:spacing w:before="120" w:line="264" w:lineRule="auto"/>
        <w:jc w:val="both"/>
        <w:rPr>
          <w:sz w:val="22"/>
          <w:szCs w:val="22"/>
        </w:rPr>
      </w:pPr>
      <w:r w:rsidRPr="00307126">
        <w:rPr>
          <w:sz w:val="22"/>
          <w:szCs w:val="22"/>
        </w:rPr>
        <w:t>Vyzvať Prijímateľa na odstránenie identifikovaných nedostatkov,</w:t>
      </w:r>
    </w:p>
    <w:p w14:paraId="01EB55C3" w14:textId="77777777" w:rsidR="004160D6" w:rsidRPr="00307126" w:rsidRDefault="004160D6" w:rsidP="004160D6">
      <w:pPr>
        <w:pStyle w:val="Odsekzoznamu"/>
        <w:numPr>
          <w:ilvl w:val="0"/>
          <w:numId w:val="44"/>
        </w:numPr>
        <w:spacing w:before="120" w:line="264" w:lineRule="auto"/>
        <w:jc w:val="both"/>
        <w:rPr>
          <w:sz w:val="22"/>
          <w:szCs w:val="22"/>
        </w:rPr>
      </w:pPr>
      <w:r w:rsidRPr="00307126">
        <w:rPr>
          <w:sz w:val="22"/>
          <w:szCs w:val="22"/>
        </w:rPr>
        <w:t>Nepripustiť výdavky vzniknuté z obstarávania služieb, tovarov a stavebných prác  do financovania v celej výške, resp. vyzvať Prijímateľa na opakovanie procesu obstarávania služieb, tovarov a stavebných prác ,</w:t>
      </w:r>
    </w:p>
    <w:p w14:paraId="3C45CC0B" w14:textId="77777777" w:rsidR="004160D6" w:rsidRPr="00307126" w:rsidRDefault="004160D6" w:rsidP="004160D6">
      <w:pPr>
        <w:pStyle w:val="Odsekzoznamu"/>
        <w:numPr>
          <w:ilvl w:val="0"/>
          <w:numId w:val="44"/>
        </w:numPr>
        <w:spacing w:before="120" w:line="264" w:lineRule="auto"/>
        <w:jc w:val="both"/>
        <w:rPr>
          <w:sz w:val="22"/>
          <w:szCs w:val="22"/>
        </w:rPr>
      </w:pPr>
      <w:r w:rsidRPr="00307126">
        <w:rPr>
          <w:sz w:val="22"/>
          <w:szCs w:val="22"/>
        </w:rPr>
        <w:t>Udeliť finančnú opravu na výdavky vzniknuté z obstarávania služieb, tovarov a stavebných prác pred pripustením časti výdavkov do financovania (ex-ante finančná oprava),</w:t>
      </w:r>
    </w:p>
    <w:p w14:paraId="5CB1904C" w14:textId="77777777" w:rsidR="004160D6" w:rsidRPr="00307126" w:rsidRDefault="004160D6" w:rsidP="004160D6">
      <w:pPr>
        <w:pStyle w:val="Odsekzoznamu"/>
        <w:numPr>
          <w:ilvl w:val="0"/>
          <w:numId w:val="44"/>
        </w:numPr>
        <w:spacing w:before="120" w:line="264" w:lineRule="auto"/>
        <w:jc w:val="both"/>
        <w:rPr>
          <w:sz w:val="22"/>
          <w:szCs w:val="22"/>
        </w:rPr>
      </w:pPr>
      <w:r w:rsidRPr="00307126">
        <w:rPr>
          <w:sz w:val="22"/>
          <w:szCs w:val="22"/>
        </w:rPr>
        <w:t>Udeliť finančnú opravu na výdavky vzniknuté z obstarávania služieb, tovarov a stavebných prác po tom, ako boli tieto výdavky uhradené zo strany Poskytovateľa Prijímateľovi (ex-post finančná oprava) postupom podľa § 41 alebo 41a zákona o príspevku z EŠIF v prípade VO;  Prijímateľ je povinný vrátiť NFP alebo jeho časť v súlade s článkom10 VZP,</w:t>
      </w:r>
    </w:p>
    <w:p w14:paraId="22F99D56" w14:textId="77777777" w:rsidR="004160D6" w:rsidRPr="00307126" w:rsidRDefault="004160D6" w:rsidP="004160D6">
      <w:pPr>
        <w:pStyle w:val="Odsekzoznamu"/>
        <w:numPr>
          <w:ilvl w:val="0"/>
          <w:numId w:val="44"/>
        </w:numPr>
        <w:spacing w:before="120" w:line="264" w:lineRule="auto"/>
        <w:jc w:val="both"/>
        <w:rPr>
          <w:sz w:val="22"/>
          <w:szCs w:val="22"/>
        </w:rPr>
      </w:pPr>
      <w:r w:rsidRPr="00307126">
        <w:rPr>
          <w:sz w:val="22"/>
          <w:szCs w:val="22"/>
        </w:rPr>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VO.</w:t>
      </w:r>
    </w:p>
    <w:p w14:paraId="5D15AB08" w14:textId="77777777" w:rsidR="004160D6" w:rsidRPr="00307126" w:rsidRDefault="004160D6" w:rsidP="004160D6">
      <w:pPr>
        <w:numPr>
          <w:ilvl w:val="1"/>
          <w:numId w:val="42"/>
        </w:numPr>
        <w:spacing w:before="120" w:line="264" w:lineRule="auto"/>
        <w:jc w:val="both"/>
      </w:pPr>
      <w:r w:rsidRPr="00307126">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kontroly(napr. vyhlásenie Verejného obstarávania), môže byť považované za podstatné porušenie Zmluvy o poskytnutí NFP a uvedené má rovnako vplyv aj na oprávnenosť Poskytovateľa určiť ex-ante finančnú opravu.</w:t>
      </w:r>
    </w:p>
    <w:p w14:paraId="234F33FD" w14:textId="77777777" w:rsidR="004160D6" w:rsidRPr="00307126" w:rsidRDefault="004160D6" w:rsidP="004160D6">
      <w:pPr>
        <w:numPr>
          <w:ilvl w:val="1"/>
          <w:numId w:val="42"/>
        </w:numPr>
        <w:spacing w:before="120" w:line="264" w:lineRule="auto"/>
        <w:jc w:val="both"/>
      </w:pPr>
      <w:r w:rsidRPr="00307126">
        <w:rPr>
          <w:lang w:eastAsia="cs-CZ"/>
        </w:rPr>
        <w:t xml:space="preserve">Zmluvné strany sa dohodli, že vo vzťahu k VO na hlavné Aktivity projektu, zadávanie zákazky na ten istý predmet obstarávania, ktoré nebude ukončené záverom z kontroly uvedeným v odseku 14 písm.b)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w:t>
      </w:r>
      <w:r w:rsidRPr="00307126">
        <w:rPr>
          <w:lang w:eastAsia="cs-CZ"/>
        </w:rPr>
        <w:lastRenderedPageBreak/>
        <w:t>Poskytovateľa vzťahujúcej sa k bezprostredne predchádzajúcemu VO. V prípade, že ani vo vzťahu k tretiemu VO nebudú závery z  kontroly Poskytovateľa v súlade s odsekom1</w:t>
      </w:r>
      <w:r>
        <w:rPr>
          <w:lang w:eastAsia="cs-CZ"/>
        </w:rPr>
        <w:t>4</w:t>
      </w:r>
      <w:r w:rsidRPr="00307126">
        <w:rPr>
          <w:lang w:eastAsia="cs-CZ"/>
        </w:rPr>
        <w:t>písmeno. b) alebo e) tohto článku VZP, pôjde o podstatné porušenie Zmluvy o poskytnutí NFP zo strany Prijímateľa. Ustanovenia tohto článku sa rovnako vzťahujú aj na iný druh obstarávania podľa odseku 3 tohto článku VZP.</w:t>
      </w:r>
    </w:p>
    <w:p w14:paraId="308A41D5" w14:textId="77777777" w:rsidR="004160D6" w:rsidRPr="00307126" w:rsidRDefault="004160D6" w:rsidP="004160D6">
      <w:pPr>
        <w:numPr>
          <w:ilvl w:val="1"/>
          <w:numId w:val="42"/>
        </w:numPr>
        <w:spacing w:before="120" w:line="264" w:lineRule="auto"/>
        <w:jc w:val="both"/>
      </w:pPr>
      <w:r w:rsidRPr="00307126">
        <w:t>Prijímateľ si je vedomý, že porušenie pravidiel a povinností týkajúcich sa procesu prvej ex-ante kontroly pred vyhlásením VO uvedené v kapitole 3.3.7.2.1.</w:t>
      </w:r>
      <w:r w:rsidRPr="00307126">
        <w:rPr>
          <w:i/>
        </w:rPr>
        <w:t>Prvá ex ante kontrola po podpise zmluvy o NFP</w:t>
      </w:r>
      <w:r w:rsidRPr="00307126">
        <w:t>, ovplyvňuje možnosť určenia ex-ante finančnej opravy. Zároveň Prijímateľ berie na vedomie, že potvrdenie ex-ante finančnej opravy zo strany Poskytovateľa je viazané na splnenie všetkých požiadaviek, ktoré sú Poskytovateľom určené.</w:t>
      </w:r>
    </w:p>
    <w:p w14:paraId="430C68D0" w14:textId="77777777" w:rsidR="004160D6" w:rsidRPr="00307126" w:rsidRDefault="004160D6" w:rsidP="004160D6">
      <w:pPr>
        <w:numPr>
          <w:ilvl w:val="1"/>
          <w:numId w:val="42"/>
        </w:numPr>
        <w:spacing w:before="120" w:line="264" w:lineRule="auto"/>
        <w:jc w:val="both"/>
      </w:pPr>
      <w:r w:rsidRPr="00307126">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administratívnej finančnej kontroly Poskytovateľa neumožňujú financovanie výdavkov vzniknutých z obstarávania tovarov, služieb, stavebných prác  alebo iných postupov. </w:t>
      </w:r>
    </w:p>
    <w:p w14:paraId="4E1DC4A2" w14:textId="77777777" w:rsidR="004160D6" w:rsidRPr="00307126" w:rsidRDefault="004160D6" w:rsidP="004160D6">
      <w:pPr>
        <w:numPr>
          <w:ilvl w:val="1"/>
          <w:numId w:val="42"/>
        </w:numPr>
        <w:spacing w:before="120" w:line="264" w:lineRule="auto"/>
        <w:jc w:val="both"/>
      </w:pPr>
      <w:r w:rsidRPr="00307126">
        <w:t>Prijímateľ akceptuje skutočnosť, že výdavky vzniknuté na základe VO nemôžu byť Poskytovateľom vyplatené skôr ako bude ukončená finančná kontrola zo stranyPoskytovateľa, resp. skôr ako bude potvrdená ex-ante finančná oprava.</w:t>
      </w:r>
    </w:p>
    <w:p w14:paraId="670D6938" w14:textId="77777777" w:rsidR="004160D6" w:rsidRPr="00307126" w:rsidRDefault="004160D6" w:rsidP="004160D6">
      <w:pPr>
        <w:numPr>
          <w:ilvl w:val="1"/>
          <w:numId w:val="42"/>
        </w:numPr>
        <w:spacing w:before="120" w:line="264" w:lineRule="auto"/>
        <w:jc w:val="both"/>
      </w:pPr>
      <w:r w:rsidRPr="00307126">
        <w:t xml:space="preserve">Ak Prijímateľ realizuje verejné obstarávanie postupom zadávania zákazky s využitím elektronického trhoviska podľa § </w:t>
      </w:r>
      <w:smartTag w:uri="urn:schemas-microsoft-com:office:smarttags" w:element="metricconverter">
        <w:smartTagPr>
          <w:attr w:name="ProductID" w:val="109 a"/>
        </w:smartTagPr>
        <w:r w:rsidRPr="00307126">
          <w:t>109 a</w:t>
        </w:r>
      </w:smartTag>
      <w:r w:rsidRPr="00307126">
        <w:t xml:space="preserve"> § 110 zákona o VO, tak Zmluva medzi Prijímateľom a Dodávateľom nadobúda účinnosť v súlade s článkom IV., 2. časti Obchodných podmienok elektronického trhoviska.Prijímateľ berie na vedomie, že postup zadávania zákazky s využitím elektronického trhoviska bude predmetom finančnej kontroly zo strany Poskytovateľa. </w:t>
      </w:r>
    </w:p>
    <w:p w14:paraId="088A788B" w14:textId="77777777" w:rsidR="004160D6" w:rsidRPr="00307126" w:rsidRDefault="004160D6" w:rsidP="004160D6">
      <w:pPr>
        <w:numPr>
          <w:ilvl w:val="1"/>
          <w:numId w:val="42"/>
        </w:numPr>
        <w:spacing w:before="120" w:line="264" w:lineRule="auto"/>
        <w:jc w:val="both"/>
      </w:pPr>
      <w:r w:rsidRPr="00307126">
        <w:t xml:space="preserve">Prijímateľ berie na vedomie, že lehota určená, resp. dojednaná pre administratívnu finančnú kontrolu Žiadosti o platbu nezačne plynúť skôr ako bude Prijímateľ oboznámený o pozitívnom výsledku administratívnej finančnej kontroly VO, resp. po potvrdení určenia ex-ante finančnej opravy. Ustanovenie predchádzajúcej vety neplatí v prípade, ak Žiadosť o platbu neobsahuje deklarované výdavky vzniknuté na základe obstarávania služieb, tovarov alebo stavebných prác. </w:t>
      </w:r>
    </w:p>
    <w:p w14:paraId="433F0EE3" w14:textId="77777777" w:rsidR="004160D6" w:rsidRPr="00307126" w:rsidRDefault="004160D6" w:rsidP="004160D6">
      <w:pPr>
        <w:numPr>
          <w:ilvl w:val="1"/>
          <w:numId w:val="42"/>
        </w:numPr>
        <w:spacing w:before="120" w:line="264" w:lineRule="auto"/>
        <w:jc w:val="both"/>
      </w:pPr>
      <w:r w:rsidRPr="00307126">
        <w:t xml:space="preserve">Prijímateľ si je vedomý svojich povinností zabezpečiť, aby pri výbere Dodávateľa bol dodržaný zákaz konfliktu záujmov. V prípade identifikácie konfliktu záujmov je Poskytovateľ oprávnený postupovať podľa  § 46 odsek 12 zákona o príspevkuzEŠIF alebo podľa iných všeobecne záväzných právnych predpisov alebo postupov upravených v Právnych dokumentoch, najmä v Metodickom pokyne CKO č. 5v príslušnej verzii k určovaniu finančných opráv, ktoré má riadiaci orgán uplatňovať pri nedodržaní pravidiel </w:t>
      </w:r>
      <w:r w:rsidRPr="00307126">
        <w:lastRenderedPageBreak/>
        <w:t xml:space="preserve">a postupov verejného obstarávania a v Metodickom pokyne CKO č. 13 k posudzovaniu konfliktu záujmov v procese verejného obstarávania. </w:t>
      </w:r>
    </w:p>
    <w:p w14:paraId="652B029D" w14:textId="77777777" w:rsidR="004160D6" w:rsidRPr="00307126" w:rsidRDefault="004160D6" w:rsidP="004160D6">
      <w:pPr>
        <w:numPr>
          <w:ilvl w:val="1"/>
          <w:numId w:val="42"/>
        </w:numPr>
        <w:spacing w:before="120" w:line="264" w:lineRule="auto"/>
        <w:jc w:val="both"/>
      </w:pPr>
      <w:r w:rsidRPr="00307126">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protiprávnemukonaniu, pričom je v prípade opomenutia uvedenej povinnosti plne zodpovedný za následky spojené s identifikovaním týchto skutočností zo strany Poskytovateľa. </w:t>
      </w:r>
    </w:p>
    <w:p w14:paraId="3E102D4F" w14:textId="77777777" w:rsidR="004160D6" w:rsidRPr="00307126" w:rsidRDefault="004160D6" w:rsidP="004160D6">
      <w:pPr>
        <w:numPr>
          <w:ilvl w:val="1"/>
          <w:numId w:val="42"/>
        </w:numPr>
        <w:spacing w:before="120" w:line="264" w:lineRule="auto"/>
        <w:jc w:val="both"/>
      </w:pPr>
      <w:r w:rsidRPr="00307126">
        <w:t>V prípade, ak Poskytovateľ identifikuje:</w:t>
      </w:r>
    </w:p>
    <w:p w14:paraId="0DA6F53C" w14:textId="77777777" w:rsidR="004160D6" w:rsidRPr="00307126" w:rsidRDefault="004160D6" w:rsidP="004160D6">
      <w:pPr>
        <w:pStyle w:val="Odsekzoznamu"/>
        <w:numPr>
          <w:ilvl w:val="0"/>
          <w:numId w:val="53"/>
        </w:numPr>
        <w:spacing w:before="120" w:line="264" w:lineRule="auto"/>
        <w:jc w:val="both"/>
        <w:rPr>
          <w:sz w:val="22"/>
          <w:szCs w:val="22"/>
        </w:rPr>
      </w:pPr>
      <w:r w:rsidRPr="00307126">
        <w:rPr>
          <w:sz w:val="22"/>
          <w:szCs w:val="22"/>
        </w:rPr>
        <w:t>nedodržanie princípov a postupov VOa/alebo</w:t>
      </w:r>
    </w:p>
    <w:p w14:paraId="591AC7DA" w14:textId="77777777" w:rsidR="004160D6" w:rsidRPr="00307126" w:rsidRDefault="004160D6" w:rsidP="004160D6">
      <w:pPr>
        <w:pStyle w:val="Odsekzoznamu"/>
        <w:numPr>
          <w:ilvl w:val="0"/>
          <w:numId w:val="53"/>
        </w:numPr>
        <w:spacing w:before="120" w:line="264" w:lineRule="auto"/>
        <w:jc w:val="both"/>
        <w:rPr>
          <w:sz w:val="22"/>
          <w:szCs w:val="22"/>
        </w:rPr>
      </w:pPr>
      <w:r w:rsidRPr="00307126">
        <w:rPr>
          <w:sz w:val="22"/>
          <w:szCs w:val="22"/>
        </w:rPr>
        <w:t>porušenie zásad, princípov alebo povinností vyplývajúcich z právnych predpisov SR a z právnych aktov EÚ a/alebo</w:t>
      </w:r>
    </w:p>
    <w:p w14:paraId="7371D3DA" w14:textId="77777777" w:rsidR="004160D6" w:rsidRPr="00307126" w:rsidRDefault="004160D6" w:rsidP="004160D6">
      <w:pPr>
        <w:pStyle w:val="Odsekzoznamu"/>
        <w:numPr>
          <w:ilvl w:val="0"/>
          <w:numId w:val="53"/>
        </w:numPr>
        <w:spacing w:before="120" w:line="264" w:lineRule="auto"/>
        <w:jc w:val="both"/>
        <w:rPr>
          <w:sz w:val="22"/>
          <w:szCs w:val="22"/>
        </w:rPr>
      </w:pPr>
      <w:r w:rsidRPr="00307126">
        <w:rPr>
          <w:sz w:val="22"/>
          <w:szCs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70D95458" w14:textId="77777777" w:rsidR="004160D6" w:rsidRPr="00307126" w:rsidRDefault="004160D6" w:rsidP="004160D6">
      <w:pPr>
        <w:pStyle w:val="Odsekzoznamu"/>
        <w:spacing w:before="120" w:line="264" w:lineRule="auto"/>
        <w:ind w:left="567" w:hanging="27"/>
        <w:jc w:val="both"/>
        <w:rPr>
          <w:sz w:val="22"/>
          <w:szCs w:val="22"/>
        </w:rPr>
      </w:pPr>
      <w:r w:rsidRPr="00307126">
        <w:rPr>
          <w:sz w:val="22"/>
          <w:szCs w:val="22"/>
        </w:rPr>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ex-ante finančnej opravy,ak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5C85A170" w14:textId="77777777" w:rsidR="004160D6" w:rsidRPr="00307126" w:rsidRDefault="004160D6" w:rsidP="004160D6">
      <w:pPr>
        <w:numPr>
          <w:ilvl w:val="1"/>
          <w:numId w:val="42"/>
        </w:numPr>
        <w:spacing w:before="120" w:line="264" w:lineRule="auto"/>
        <w:jc w:val="both"/>
      </w:pPr>
      <w:r w:rsidRPr="00307126">
        <w:t xml:space="preserve">V prípade, ak Poskytovateľ identifikuje: </w:t>
      </w:r>
    </w:p>
    <w:p w14:paraId="0D8F2E11" w14:textId="77777777" w:rsidR="004160D6" w:rsidRPr="00307126" w:rsidRDefault="004160D6" w:rsidP="004160D6">
      <w:pPr>
        <w:numPr>
          <w:ilvl w:val="0"/>
          <w:numId w:val="54"/>
        </w:numPr>
        <w:spacing w:before="120" w:line="264" w:lineRule="auto"/>
        <w:jc w:val="both"/>
      </w:pPr>
      <w:r w:rsidRPr="00307126">
        <w:t xml:space="preserve"> nedodržanie princípov a postupov VO a/alebo </w:t>
      </w:r>
    </w:p>
    <w:p w14:paraId="48E6F6A0" w14:textId="77777777" w:rsidR="004160D6" w:rsidRPr="00307126" w:rsidRDefault="004160D6" w:rsidP="004160D6">
      <w:pPr>
        <w:numPr>
          <w:ilvl w:val="0"/>
          <w:numId w:val="54"/>
        </w:numPr>
        <w:spacing w:before="120" w:line="264" w:lineRule="auto"/>
        <w:jc w:val="both"/>
      </w:pPr>
      <w:r w:rsidRPr="00307126">
        <w:t>porušenie zásad, princípov alebo povinností vyplývajúcich z právnych predpisov SR a z právnych aktov EÚ a/alebo</w:t>
      </w:r>
    </w:p>
    <w:p w14:paraId="5F9037A8" w14:textId="77777777" w:rsidR="004160D6" w:rsidRPr="00307126" w:rsidRDefault="004160D6" w:rsidP="004160D6">
      <w:pPr>
        <w:numPr>
          <w:ilvl w:val="0"/>
          <w:numId w:val="54"/>
        </w:numPr>
        <w:spacing w:before="120" w:line="264" w:lineRule="auto"/>
        <w:jc w:val="both"/>
      </w:pPr>
      <w:r w:rsidRPr="00307126">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3AB41893" w14:textId="77777777" w:rsidR="004160D6" w:rsidRPr="00307126" w:rsidRDefault="004160D6" w:rsidP="004160D6">
      <w:pPr>
        <w:pStyle w:val="Odsekzoznamu"/>
        <w:spacing w:before="120" w:line="264" w:lineRule="auto"/>
        <w:ind w:left="567" w:hanging="27"/>
        <w:jc w:val="both"/>
        <w:rPr>
          <w:sz w:val="22"/>
          <w:szCs w:val="22"/>
        </w:rPr>
      </w:pPr>
      <w:r w:rsidRPr="00307126">
        <w:rPr>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ex-ante finančnej opravy. Vo veci určenia ex-ante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w:t>
      </w:r>
      <w:r w:rsidRPr="00307126">
        <w:rPr>
          <w:sz w:val="22"/>
          <w:szCs w:val="22"/>
        </w:rPr>
        <w:lastRenderedPageBreak/>
        <w:t xml:space="preserve">NFP. Konečné potvrdenie ex-ante finančnej opravy vydá Poskytovateľ Prijímateľovi len po splnení podmienok určených Poskytovateľom. Výdavky vzniknuté z takéhoto VO budú môcť byť pripustené k financovaniu za podmienky zníženia oprávnených výdavkov vo výške určenej ex-ante finančnej opravy. V prípade uzatvoreného dodatku k existujúcej zmluve na dodávku tovarov, služieb alebo stavebných prác medzi Prijímateľom a Dodávateľom Projektu sa ustanovenie týkajúce sa pripustenia súvisiacich výdavkov do financovania a ex-ante finančnej opravy uvedené v prvej vete tohto odseku použijú obdobne, ak došlo k identifikovaniu obdobných nedostatkov. </w:t>
      </w:r>
    </w:p>
    <w:p w14:paraId="2A1F9280" w14:textId="77777777" w:rsidR="004160D6" w:rsidRPr="00307126" w:rsidRDefault="004160D6" w:rsidP="004160D6">
      <w:pPr>
        <w:numPr>
          <w:ilvl w:val="1"/>
          <w:numId w:val="42"/>
        </w:numPr>
        <w:spacing w:before="120" w:line="264" w:lineRule="auto"/>
        <w:jc w:val="both"/>
      </w:pPr>
      <w:commentRangeStart w:id="53"/>
      <w:r w:rsidRPr="00307126">
        <w:t>V prípade uplatnenia ex ante finančných opráv za porušenie pravidiel a postupov VO je prijímateľ povinný deklarovať 100 % hodnoty výdavku, ktorá bude až na úrovni riadiaceho orgánu/sprostredkovateľského orgánu znížená o zodpovedajúcu výšku finančnej opravy</w:t>
      </w:r>
      <w:commentRangeEnd w:id="53"/>
      <w:r>
        <w:t>.</w:t>
      </w:r>
      <w:r>
        <w:rPr>
          <w:rStyle w:val="Odkaznakomentr"/>
        </w:rPr>
        <w:commentReference w:id="53"/>
      </w:r>
    </w:p>
    <w:p w14:paraId="1843FCD6" w14:textId="77777777" w:rsidR="004160D6" w:rsidRPr="00307126" w:rsidRDefault="004160D6" w:rsidP="004160D6">
      <w:pPr>
        <w:numPr>
          <w:ilvl w:val="1"/>
          <w:numId w:val="42"/>
        </w:numPr>
        <w:spacing w:before="120" w:line="264" w:lineRule="auto"/>
        <w:jc w:val="both"/>
      </w:pPr>
      <w:r w:rsidRPr="00307126">
        <w:t>Zoznam porušení pravidiel a postupov obstarávania, spolu s určením percentuálnej výšky finančnej opravy prislúchajúcej konkrétnemu porušeniu, podľa ktorého postupuje Poskytovateľ pri určení finančnej opravy a ex-ante finančnej opravy, tvorí Prílohu č. 4 (Finančné opravy za porušenie pravidiel a postupov obstarávania).</w:t>
      </w:r>
    </w:p>
    <w:p w14:paraId="03476A66" w14:textId="77777777" w:rsidR="004160D6" w:rsidRPr="00307126" w:rsidRDefault="004160D6" w:rsidP="004160D6">
      <w:pPr>
        <w:numPr>
          <w:ilvl w:val="1"/>
          <w:numId w:val="42"/>
        </w:numPr>
        <w:spacing w:before="120" w:after="200" w:line="264" w:lineRule="auto"/>
        <w:jc w:val="both"/>
      </w:pPr>
      <w:r w:rsidRPr="00307126">
        <w:t>Ak v súlade s Výzvou vyplývala pre žiadateľa povinnosť spočívajúcu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65C9778F" w14:textId="77777777" w:rsidR="004160D6" w:rsidRPr="00307126" w:rsidRDefault="004160D6" w:rsidP="004160D6">
      <w:pPr>
        <w:numPr>
          <w:ilvl w:val="1"/>
          <w:numId w:val="42"/>
        </w:numPr>
        <w:spacing w:before="120" w:after="200" w:line="264" w:lineRule="auto"/>
        <w:jc w:val="both"/>
      </w:pPr>
      <w:commentRangeStart w:id="54"/>
      <w:r w:rsidRPr="00307126">
        <w:t>Na obstarávania uskutočnené pre výdavky vykazované zjednodušeným spôsobom vykazovania sa ustanovenia tohto článku</w:t>
      </w:r>
      <w:r>
        <w:t xml:space="preserve"> okrem odseku 1 a odseku 2 prvej vety</w:t>
      </w:r>
      <w:r w:rsidRPr="00307126">
        <w:t xml:space="preserve"> nevzťahujú</w:t>
      </w:r>
      <w:r>
        <w:t xml:space="preserve">; </w:t>
      </w:r>
      <w:r w:rsidRPr="00581F56">
        <w:t>týmto nie je dotknuté ustanovenie čl. 67 ods. 4 všeobecného nariadenia</w:t>
      </w:r>
      <w:r w:rsidRPr="00307126">
        <w:t>.</w:t>
      </w:r>
      <w:commentRangeEnd w:id="54"/>
      <w:r w:rsidRPr="00307126">
        <w:rPr>
          <w:rStyle w:val="Odkaznakomentr"/>
        </w:rPr>
        <w:commentReference w:id="54"/>
      </w:r>
    </w:p>
    <w:p w14:paraId="7CFCA51B" w14:textId="77777777" w:rsidR="0062084A" w:rsidRPr="004D0025" w:rsidRDefault="0062084A" w:rsidP="004160D6">
      <w:pPr>
        <w:spacing w:before="120" w:after="200" w:line="264" w:lineRule="auto"/>
        <w:ind w:left="540"/>
        <w:jc w:val="both"/>
        <w:rPr>
          <w:sz w:val="22"/>
          <w:szCs w:val="22"/>
        </w:rPr>
      </w:pPr>
    </w:p>
    <w:p w14:paraId="0356ECD5" w14:textId="77777777" w:rsidR="0062084A" w:rsidRPr="004D0025" w:rsidRDefault="0062084A" w:rsidP="0062084A">
      <w:pPr>
        <w:keepNext/>
        <w:spacing w:before="120" w:line="264" w:lineRule="auto"/>
        <w:ind w:left="1440" w:hanging="1440"/>
        <w:jc w:val="both"/>
        <w:outlineLvl w:val="2"/>
        <w:rPr>
          <w:b/>
          <w:bCs/>
          <w:sz w:val="22"/>
          <w:szCs w:val="22"/>
        </w:rPr>
      </w:pPr>
      <w:r w:rsidRPr="004D0025">
        <w:rPr>
          <w:b/>
          <w:bCs/>
          <w:sz w:val="22"/>
          <w:szCs w:val="22"/>
        </w:rPr>
        <w:t xml:space="preserve">Článok 4 </w:t>
      </w:r>
      <w:r w:rsidRPr="004D0025">
        <w:rPr>
          <w:b/>
          <w:bCs/>
          <w:sz w:val="22"/>
          <w:szCs w:val="22"/>
        </w:rPr>
        <w:tab/>
        <w:t>POVINNOSTI SPOJENÉ S MONITOROVANÍM PROJEKTU A POSKYTOVANÍM INFORMÁCIÍ</w:t>
      </w:r>
      <w:r w:rsidRPr="004D0025" w:rsidDel="009F0476">
        <w:rPr>
          <w:b/>
          <w:bCs/>
          <w:sz w:val="22"/>
          <w:szCs w:val="22"/>
        </w:rPr>
        <w:t xml:space="preserve"> </w:t>
      </w:r>
    </w:p>
    <w:p w14:paraId="38C849C6" w14:textId="77777777" w:rsidR="00BF5D37" w:rsidRPr="00307126" w:rsidRDefault="00BF5D37" w:rsidP="00972607">
      <w:pPr>
        <w:numPr>
          <w:ilvl w:val="1"/>
          <w:numId w:val="40"/>
        </w:numPr>
        <w:spacing w:before="240" w:after="200"/>
        <w:jc w:val="both"/>
      </w:pPr>
      <w:r w:rsidRPr="00307126">
        <w:t>Prijímateľ je povinný počas platnosti a účinnosti Zmluvy o poskytnutí NFP pravidelne predkladať Poskytovateľovi monitorovacie správy Projektu a ďalšie údaje potrebné na monitorovanie Projektu vo formáte určenom Poskytovateľom, a to :</w:t>
      </w:r>
    </w:p>
    <w:p w14:paraId="76C2F2B7" w14:textId="77777777" w:rsidR="00BF5D37" w:rsidRPr="00307126" w:rsidRDefault="00BF5D37" w:rsidP="00BF5D37">
      <w:pPr>
        <w:numPr>
          <w:ilvl w:val="0"/>
          <w:numId w:val="41"/>
        </w:numPr>
        <w:spacing w:after="120" w:line="264" w:lineRule="auto"/>
        <w:ind w:left="896" w:hanging="357"/>
        <w:jc w:val="both"/>
      </w:pPr>
      <w:r w:rsidRPr="00307126">
        <w:t>Doplňujúce monitorovacie údaje k Žiadosti o platbu,</w:t>
      </w:r>
    </w:p>
    <w:p w14:paraId="2FE642C1" w14:textId="77777777" w:rsidR="00BF5D37" w:rsidRPr="00307126" w:rsidRDefault="00BF5D37" w:rsidP="00BF5D37">
      <w:pPr>
        <w:numPr>
          <w:ilvl w:val="0"/>
          <w:numId w:val="41"/>
        </w:numPr>
        <w:spacing w:after="120" w:line="264" w:lineRule="auto"/>
        <w:ind w:left="896" w:hanging="357"/>
        <w:jc w:val="both"/>
      </w:pPr>
      <w:r w:rsidRPr="00307126">
        <w:t>Mimoriadnu monitorovaciu správu projektu,</w:t>
      </w:r>
    </w:p>
    <w:p w14:paraId="2F9BABB9" w14:textId="77777777" w:rsidR="00BF5D37" w:rsidRPr="00307126" w:rsidRDefault="00BF5D37" w:rsidP="00BF5D37">
      <w:pPr>
        <w:numPr>
          <w:ilvl w:val="0"/>
          <w:numId w:val="41"/>
        </w:numPr>
        <w:tabs>
          <w:tab w:val="num" w:pos="360"/>
        </w:tabs>
        <w:spacing w:after="120" w:line="264" w:lineRule="auto"/>
        <w:ind w:left="896" w:hanging="357"/>
        <w:jc w:val="both"/>
      </w:pPr>
      <w:r w:rsidRPr="00307126">
        <w:t>Monitorovaciu správu Projektu počas Realizácie aktivít Projektu (s príznakom ,,výročná“) a  monitorovaciu správu Projektu pri Ukončení realizácie aktivít Projektu (s príznakom ,,záverečná“),</w:t>
      </w:r>
    </w:p>
    <w:p w14:paraId="0217A83C" w14:textId="77777777" w:rsidR="00BF5D37" w:rsidRPr="00307126" w:rsidRDefault="00BF5D37" w:rsidP="00BF5D37">
      <w:pPr>
        <w:numPr>
          <w:ilvl w:val="0"/>
          <w:numId w:val="41"/>
        </w:numPr>
        <w:spacing w:after="120" w:line="264" w:lineRule="auto"/>
        <w:ind w:left="896" w:hanging="357"/>
        <w:jc w:val="both"/>
      </w:pPr>
      <w:r w:rsidRPr="00307126">
        <w:t>Následnú monitorovaciu správu Projektu po Finančnom ukončení Projektu počas Obdobia</w:t>
      </w:r>
      <w:r>
        <w:t xml:space="preserve"> </w:t>
      </w:r>
      <w:r w:rsidRPr="00307126">
        <w:t>Udržateľnosti Projektu, prípadne ak to určí Poskytovateľ.</w:t>
      </w:r>
    </w:p>
    <w:p w14:paraId="609DB8F9" w14:textId="77777777" w:rsidR="00972607" w:rsidRPr="00307126" w:rsidRDefault="00972607" w:rsidP="00972607">
      <w:pPr>
        <w:numPr>
          <w:ilvl w:val="1"/>
          <w:numId w:val="40"/>
        </w:numPr>
        <w:spacing w:after="200"/>
        <w:ind w:left="539" w:hanging="539"/>
        <w:jc w:val="both"/>
      </w:pPr>
      <w:r w:rsidRPr="00307126">
        <w:lastRenderedPageBreak/>
        <w:t>Prijímateľ je povinný predkladať Poskytovateľovi spolu s každým zúčtovaním zálohovej platby, priebežnou platbou alebo poskytnutím predfinancovania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monitorovaciaspráva projektu),a to Bezodkladne od uplynutia 6 mesačnej lehoty stanovenej v tomto odseku. Prijímateľ je zároveň povinný predložiť informácie v rozsahu podľa tohto odseku aj mimo stanovených termínov, ak o to Poskytovateľ požiada.</w:t>
      </w:r>
    </w:p>
    <w:p w14:paraId="1DCE04A0" w14:textId="77777777" w:rsidR="0062084A" w:rsidRPr="004D0025" w:rsidRDefault="0062084A" w:rsidP="0062084A">
      <w:pPr>
        <w:numPr>
          <w:ilvl w:val="1"/>
          <w:numId w:val="40"/>
        </w:numPr>
        <w:spacing w:after="200" w:line="264" w:lineRule="auto"/>
        <w:jc w:val="both"/>
        <w:rPr>
          <w:sz w:val="22"/>
          <w:szCs w:val="22"/>
          <w:lang w:eastAsia="en-US"/>
        </w:rPr>
      </w:pPr>
      <w:r w:rsidRPr="004D0025">
        <w:rPr>
          <w:sz w:val="22"/>
          <w:szCs w:val="22"/>
          <w:lang w:eastAsia="en-US"/>
        </w:rPr>
        <w:t>Prijímateľ je povinný počas Realizácie aktivít projektu predložiť Poskytovateľovi monitorovaciu správu Projektu ( s príznakom ,,</w:t>
      </w:r>
      <w:r w:rsidRPr="008F3710">
        <w:rPr>
          <w:b/>
          <w:sz w:val="22"/>
          <w:szCs w:val="22"/>
          <w:lang w:eastAsia="en-US"/>
        </w:rPr>
        <w:t>výročná</w:t>
      </w:r>
      <w:r w:rsidRPr="004D0025">
        <w:rPr>
          <w:sz w:val="22"/>
          <w:szCs w:val="22"/>
          <w:lang w:eastAsia="en-US"/>
        </w:rPr>
        <w:t>“) za obdobie kalendárneho roka od 1.1. roku n do 31.12. roku n, najneskôr do 31. januára roku n+1. Prvým rokom, ktorý je rozhodujúci pre podanie monitorovacej správy Projektu (s príznakom ,,</w:t>
      </w:r>
      <w:r w:rsidRPr="008F3710">
        <w:rPr>
          <w:b/>
          <w:sz w:val="22"/>
          <w:szCs w:val="22"/>
          <w:lang w:eastAsia="en-US"/>
        </w:rPr>
        <w:t>výročná</w:t>
      </w:r>
      <w:r w:rsidRPr="004D0025">
        <w:rPr>
          <w:sz w:val="22"/>
          <w:szCs w:val="22"/>
          <w:lang w:eastAsia="en-US"/>
        </w:rPr>
        <w:t>“), je nasledujúci rok po roku, v ktorom nadobudla účinnosť Zmluva o poskytnutí NFP; ak Zmluva o poskytnutí NFP nadobudne účinnosť neskôr ako 1.1. roku n, prvá monitorovacia správa Projektu (s príznakom ,,</w:t>
      </w:r>
      <w:r w:rsidRPr="008F3710">
        <w:rPr>
          <w:b/>
          <w:sz w:val="22"/>
          <w:szCs w:val="22"/>
          <w:lang w:eastAsia="en-US"/>
        </w:rPr>
        <w:t>výročná</w:t>
      </w:r>
      <w:r w:rsidRPr="004D0025">
        <w:rPr>
          <w:sz w:val="22"/>
          <w:szCs w:val="22"/>
          <w:lang w:eastAsia="en-US"/>
        </w:rPr>
        <w:t xml:space="preserve">“) obsahuje údaje za obdobie od nadobudnutia účinnosti Zmluvy o poskytnutí NFP do 31.12. roku n. </w:t>
      </w:r>
      <w:r w:rsidR="00A47886" w:rsidRPr="00A47886">
        <w:rPr>
          <w:sz w:val="22"/>
          <w:szCs w:val="22"/>
          <w:lang w:eastAsia="en-US"/>
        </w:rPr>
        <w:t>V prípade, ak Prijímateľ začal realizovať hlavné aktivity Projektu pred nadobudnutím účinnosti Zmluvy o poskytnutí NFP, zahrnie do prvej monitorovacej správy Projektu aj obdobie od Začatia realizácie hlavných aktivít Projektu do nadobudnutia účinnosti Zmluvy o poskytnutí NFP. resp. od Začatia realizácie hlavných aktivít Projektu pred nadobudnutím účinnosti Zmluvy o poskytnutí NFP.</w:t>
      </w:r>
    </w:p>
    <w:p w14:paraId="03942247" w14:textId="77777777" w:rsidR="0062084A" w:rsidRPr="004D0025" w:rsidRDefault="0062084A" w:rsidP="0062084A">
      <w:pPr>
        <w:numPr>
          <w:ilvl w:val="1"/>
          <w:numId w:val="40"/>
        </w:numPr>
        <w:spacing w:after="200" w:line="264" w:lineRule="auto"/>
        <w:jc w:val="both"/>
        <w:rPr>
          <w:sz w:val="22"/>
          <w:szCs w:val="22"/>
          <w:lang w:eastAsia="en-US"/>
        </w:rPr>
      </w:pPr>
      <w:r w:rsidRPr="004D0025">
        <w:rPr>
          <w:sz w:val="22"/>
          <w:szCs w:val="22"/>
          <w:lang w:eastAsia="en-US"/>
        </w:rPr>
        <w:t xml:space="preserve">Prijímateľ je povinný do 30 dní od Ukončenia realizácie aktivít Projektu v termíne podľa tejto Zmluvy o poskytnutí NFP predložiť Poskytovateľovi monitorovaciu správu Projektu (s príznakom ,, </w:t>
      </w:r>
      <w:r w:rsidRPr="008F3710">
        <w:rPr>
          <w:b/>
          <w:sz w:val="22"/>
          <w:szCs w:val="22"/>
          <w:lang w:eastAsia="en-US"/>
        </w:rPr>
        <w:t>záverečná</w:t>
      </w:r>
      <w:r w:rsidRPr="004D0025">
        <w:rPr>
          <w:sz w:val="22"/>
          <w:szCs w:val="22"/>
          <w:lang w:eastAsia="en-US"/>
        </w:rPr>
        <w:t>“). Monitorované obdobie monitorovacej správy Projektu (s príznakom „</w:t>
      </w:r>
      <w:r w:rsidRPr="008F3710">
        <w:rPr>
          <w:b/>
          <w:sz w:val="22"/>
          <w:szCs w:val="22"/>
          <w:lang w:eastAsia="en-US"/>
        </w:rPr>
        <w:t>záverečná</w:t>
      </w:r>
      <w:r w:rsidRPr="004D0025">
        <w:rPr>
          <w:sz w:val="22"/>
          <w:szCs w:val="22"/>
          <w:lang w:eastAsia="en-US"/>
        </w:rPr>
        <w:t>“) je obdobie od účinnosti Zmluvy o poskytnutí NFP</w:t>
      </w:r>
      <w:r w:rsidR="00576664">
        <w:rPr>
          <w:sz w:val="22"/>
          <w:szCs w:val="22"/>
          <w:lang w:eastAsia="en-US"/>
        </w:rPr>
        <w:t>, resp. od Z</w:t>
      </w:r>
      <w:r w:rsidR="00576664" w:rsidRPr="00576664">
        <w:rPr>
          <w:sz w:val="22"/>
          <w:szCs w:val="22"/>
          <w:lang w:eastAsia="en-US"/>
        </w:rPr>
        <w:t>ačat</w:t>
      </w:r>
      <w:r w:rsidR="00576664">
        <w:rPr>
          <w:sz w:val="22"/>
          <w:szCs w:val="22"/>
          <w:lang w:eastAsia="en-US"/>
        </w:rPr>
        <w:t>ia realizácie hlavných aktivít P</w:t>
      </w:r>
      <w:r w:rsidR="00576664" w:rsidRPr="00576664">
        <w:rPr>
          <w:sz w:val="22"/>
          <w:szCs w:val="22"/>
          <w:lang w:eastAsia="en-US"/>
        </w:rPr>
        <w:t>rojektu pred nadobudnutím účinnosti</w:t>
      </w:r>
      <w:r w:rsidR="00576664">
        <w:rPr>
          <w:sz w:val="22"/>
          <w:szCs w:val="22"/>
          <w:lang w:eastAsia="en-US"/>
        </w:rPr>
        <w:t xml:space="preserve"> Z</w:t>
      </w:r>
      <w:r w:rsidR="00576664" w:rsidRPr="00576664">
        <w:rPr>
          <w:sz w:val="22"/>
          <w:szCs w:val="22"/>
          <w:lang w:eastAsia="en-US"/>
        </w:rPr>
        <w:t>mluvy o poskytnutí NFP v zmysle predchádzajúceho odseku</w:t>
      </w:r>
      <w:r w:rsidR="00576664">
        <w:rPr>
          <w:sz w:val="22"/>
          <w:szCs w:val="22"/>
          <w:lang w:eastAsia="en-US"/>
        </w:rPr>
        <w:t>,</w:t>
      </w:r>
      <w:r w:rsidRPr="004D0025">
        <w:rPr>
          <w:sz w:val="22"/>
          <w:szCs w:val="22"/>
          <w:lang w:eastAsia="en-US"/>
        </w:rPr>
        <w:t xml:space="preserve"> do momentu Ukončenia realizácie aktivít projektu.)</w:t>
      </w:r>
    </w:p>
    <w:p w14:paraId="64F3C174" w14:textId="77777777" w:rsidR="0062084A" w:rsidRPr="004D0025" w:rsidRDefault="0062084A" w:rsidP="0062084A">
      <w:pPr>
        <w:numPr>
          <w:ilvl w:val="1"/>
          <w:numId w:val="40"/>
        </w:numPr>
        <w:spacing w:after="200" w:line="264" w:lineRule="auto"/>
        <w:jc w:val="both"/>
        <w:rPr>
          <w:sz w:val="22"/>
          <w:szCs w:val="22"/>
        </w:rPr>
      </w:pPr>
      <w:r w:rsidRPr="004D0025">
        <w:rPr>
          <w:sz w:val="22"/>
          <w:szCs w:val="22"/>
        </w:rPr>
        <w:t xml:space="preserve">Prijímateľ sa zaväzuje predkladať Poskytovateľovi Následné monitorovacie správy Projektu do 30 kalendárnych dní od uplynutia monitorovaného obdobia. Za monitorované obdobie sa považuje obdobie od Ukončenia realizácie aktivít Projektu (t.j. kalendárny deň nasledujúci po poslednom dni monitorovaného obdobia záverečnej monitorovacej správy Projektu) do uplynutia 12 mesiacov odo dňa Finančného ukončenia Projektu. Povinnosť predkladania Následných monitorovacích správ sa vzťahuje na Prijímateľa, ktorý má podmienku udržateľnosti stanovenú vo </w:t>
      </w:r>
      <w:r>
        <w:rPr>
          <w:sz w:val="22"/>
          <w:szCs w:val="22"/>
        </w:rPr>
        <w:t>V</w:t>
      </w:r>
      <w:r w:rsidRPr="004D0025">
        <w:rPr>
          <w:sz w:val="22"/>
          <w:szCs w:val="22"/>
        </w:rPr>
        <w:t>ýzve, v schéme štátnej pomoci, alebo z charakteru ukazovateľa vyplýva sledovanie jeho napĺňania po Ukončení realizácie aktivít Projektu. Monitorovacie správy Projektu a informácia zaslaná Prijímateľom podľa odseku 2 tohto článku (Doplňujúce monitorovacie údaje) podlieha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765159CD" w14:textId="77777777" w:rsidR="0062084A" w:rsidRPr="004D0025" w:rsidRDefault="0062084A" w:rsidP="0062084A">
      <w:pPr>
        <w:numPr>
          <w:ilvl w:val="0"/>
          <w:numId w:val="55"/>
        </w:numPr>
        <w:tabs>
          <w:tab w:val="num" w:pos="540"/>
        </w:tabs>
        <w:spacing w:after="200" w:line="264" w:lineRule="auto"/>
        <w:ind w:left="540" w:hanging="540"/>
        <w:jc w:val="both"/>
        <w:rPr>
          <w:sz w:val="22"/>
          <w:szCs w:val="22"/>
          <w:lang w:eastAsia="en-US"/>
        </w:rPr>
      </w:pPr>
      <w:r w:rsidRPr="004D0025">
        <w:rPr>
          <w:sz w:val="22"/>
          <w:szCs w:val="22"/>
          <w:lang w:eastAsia="en-US"/>
        </w:rPr>
        <w:t xml:space="preserve">Prijímateľ je povinný predložiť Poskytovateľovi informácie o monitorovaných údajoch na úrovni Projektu v rozsahu a termíne určenom Poskytovateľom. Prijímateľ je povinný </w:t>
      </w:r>
      <w:r>
        <w:rPr>
          <w:sz w:val="22"/>
          <w:szCs w:val="22"/>
          <w:lang w:eastAsia="en-US"/>
        </w:rPr>
        <w:t>B</w:t>
      </w:r>
      <w:r w:rsidRPr="004D0025">
        <w:rPr>
          <w:sz w:val="22"/>
          <w:szCs w:val="22"/>
          <w:lang w:eastAsia="en-US"/>
        </w:rPr>
        <w:t xml:space="preserve">ezodkladne prostredníctvom ITMS2014+  informovať Poskytovateľa o začatí a ukončení </w:t>
      </w:r>
      <w:r w:rsidRPr="004D0025">
        <w:rPr>
          <w:sz w:val="22"/>
          <w:szCs w:val="22"/>
          <w:lang w:eastAsia="en-US"/>
        </w:rPr>
        <w:lastRenderedPageBreak/>
        <w:t xml:space="preserve">realizácie každej hlavnej Aktivity Projektu. Prijímateľ je povinný </w:t>
      </w:r>
      <w:r>
        <w:rPr>
          <w:sz w:val="22"/>
          <w:szCs w:val="22"/>
          <w:lang w:eastAsia="en-US"/>
        </w:rPr>
        <w:t>B</w:t>
      </w:r>
      <w:r w:rsidRPr="004D0025">
        <w:rPr>
          <w:sz w:val="22"/>
          <w:szCs w:val="22"/>
          <w:lang w:eastAsia="en-US"/>
        </w:rPr>
        <w:t xml:space="preserve">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w:t>
      </w:r>
      <w:r>
        <w:rPr>
          <w:sz w:val="22"/>
          <w:szCs w:val="22"/>
          <w:lang w:eastAsia="en-US"/>
        </w:rPr>
        <w:t>B</w:t>
      </w:r>
      <w:r w:rsidRPr="004D0025">
        <w:rPr>
          <w:sz w:val="22"/>
          <w:szCs w:val="22"/>
          <w:lang w:eastAsia="en-US"/>
        </w:rPr>
        <w:t xml:space="preserve">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monitorovacích správ Projektu alebo poskytovania informácií o monitorovaných údajoch na úrovni Projektu podľa prvej vety tohto odseku. </w:t>
      </w:r>
    </w:p>
    <w:p w14:paraId="29EF056F" w14:textId="77777777" w:rsidR="0062084A" w:rsidRPr="004D0025" w:rsidRDefault="0062084A" w:rsidP="0062084A">
      <w:pPr>
        <w:numPr>
          <w:ilvl w:val="0"/>
          <w:numId w:val="55"/>
        </w:numPr>
        <w:tabs>
          <w:tab w:val="num" w:pos="540"/>
        </w:tabs>
        <w:spacing w:after="200" w:line="264" w:lineRule="auto"/>
        <w:ind w:left="540" w:hanging="540"/>
        <w:jc w:val="both"/>
        <w:rPr>
          <w:sz w:val="22"/>
          <w:szCs w:val="22"/>
          <w:lang w:eastAsia="en-US"/>
        </w:rPr>
      </w:pPr>
      <w:r w:rsidRPr="004D0025">
        <w:rPr>
          <w:sz w:val="22"/>
          <w:szCs w:val="22"/>
          <w:lang w:eastAsia="en-US"/>
        </w:rPr>
        <w:t xml:space="preserve">Prijímateľ je povinný </w:t>
      </w:r>
      <w:r>
        <w:rPr>
          <w:sz w:val="22"/>
          <w:szCs w:val="22"/>
          <w:lang w:eastAsia="en-US"/>
        </w:rPr>
        <w:t>B</w:t>
      </w:r>
      <w:r w:rsidRPr="004D0025">
        <w:rPr>
          <w:sz w:val="22"/>
          <w:szCs w:val="22"/>
          <w:lang w:eastAsia="en-US"/>
        </w:rPr>
        <w:t xml:space="preserve">ezodkladne písomne informovať Poskytovateľa o začatí a ukončení akéhokoľvek súdneho, exekučného alebo správneho konania voči Prijímateľovi, o vzniku a zániku </w:t>
      </w:r>
      <w:r>
        <w:rPr>
          <w:sz w:val="22"/>
          <w:szCs w:val="22"/>
          <w:lang w:eastAsia="en-US"/>
        </w:rPr>
        <w:t>O</w:t>
      </w:r>
      <w:r w:rsidRPr="004D0025">
        <w:rPr>
          <w:sz w:val="22"/>
          <w:szCs w:val="22"/>
          <w:lang w:eastAsia="en-US"/>
        </w:rPr>
        <w:t xml:space="preserve">kolností vylučujúcich zodpovednosť, o všetkých zisteniach oprávnených osôb na výkon kontroly alebo </w:t>
      </w:r>
      <w:r>
        <w:rPr>
          <w:sz w:val="22"/>
          <w:szCs w:val="22"/>
          <w:lang w:eastAsia="en-US"/>
        </w:rPr>
        <w:t>A</w:t>
      </w:r>
      <w:r w:rsidRPr="004D0025">
        <w:rPr>
          <w:sz w:val="22"/>
          <w:szCs w:val="22"/>
          <w:lang w:eastAsia="en-US"/>
        </w:rPr>
        <w:t xml:space="preserve">uditu,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51B045D2" w14:textId="77777777" w:rsidR="0062084A" w:rsidRPr="004D0025" w:rsidRDefault="0062084A" w:rsidP="0062084A">
      <w:pPr>
        <w:numPr>
          <w:ilvl w:val="0"/>
          <w:numId w:val="55"/>
        </w:numPr>
        <w:tabs>
          <w:tab w:val="num" w:pos="540"/>
        </w:tabs>
        <w:spacing w:after="200" w:line="264" w:lineRule="auto"/>
        <w:ind w:left="540" w:hanging="540"/>
        <w:jc w:val="both"/>
        <w:rPr>
          <w:sz w:val="22"/>
          <w:szCs w:val="22"/>
          <w:lang w:eastAsia="en-US"/>
        </w:rPr>
      </w:pPr>
      <w:r w:rsidRPr="004D0025">
        <w:rPr>
          <w:sz w:val="22"/>
          <w:szCs w:val="22"/>
          <w:lang w:eastAsia="en-US"/>
        </w:rPr>
        <w:t>Prijímateľ je zodpovedný za presnosť, správnosť, pravdivosť a úplnosť všetkých informácií poskytovaných Poskytovateľovi.</w:t>
      </w:r>
    </w:p>
    <w:p w14:paraId="7273629A" w14:textId="77777777" w:rsidR="0062084A" w:rsidRPr="004D0025" w:rsidRDefault="0062084A" w:rsidP="0062084A">
      <w:pPr>
        <w:numPr>
          <w:ilvl w:val="0"/>
          <w:numId w:val="55"/>
        </w:numPr>
        <w:tabs>
          <w:tab w:val="num" w:pos="540"/>
        </w:tabs>
        <w:spacing w:after="200" w:line="264" w:lineRule="auto"/>
        <w:ind w:left="540" w:hanging="540"/>
        <w:jc w:val="both"/>
        <w:rPr>
          <w:sz w:val="22"/>
          <w:szCs w:val="22"/>
          <w:lang w:eastAsia="en-US"/>
        </w:rPr>
      </w:pPr>
      <w:r w:rsidRPr="004D0025">
        <w:rPr>
          <w:sz w:val="22"/>
          <w:szCs w:val="22"/>
          <w:lang w:eastAsia="en-US"/>
        </w:rPr>
        <w:t xml:space="preserve">O zmenách týkajúcich sa Projektu je Prijímateľ povinný informovať Poskytovateľa v rozsahu podľa podmienok upravených v článku 6 zmluvy. </w:t>
      </w:r>
      <w:r w:rsidRPr="004D0025">
        <w:rPr>
          <w:sz w:val="22"/>
          <w:szCs w:val="22"/>
        </w:rPr>
        <w:t>Rovnako tak je Prijímateľ povinný informovať Poskytovateľa aj o iných skutočnostiach, pri ktorých tak ustanovuje Zmluva o poskytnutí NFP.</w:t>
      </w:r>
    </w:p>
    <w:p w14:paraId="4F9A9B91" w14:textId="77777777" w:rsidR="0062084A" w:rsidRPr="004D0025" w:rsidRDefault="0062084A" w:rsidP="0062084A">
      <w:pPr>
        <w:numPr>
          <w:ilvl w:val="0"/>
          <w:numId w:val="55"/>
        </w:numPr>
        <w:tabs>
          <w:tab w:val="num" w:pos="540"/>
        </w:tabs>
        <w:spacing w:after="200" w:line="264" w:lineRule="auto"/>
        <w:ind w:left="540" w:hanging="540"/>
        <w:jc w:val="both"/>
        <w:rPr>
          <w:sz w:val="22"/>
          <w:szCs w:val="22"/>
          <w:lang w:eastAsia="en-US"/>
        </w:rPr>
      </w:pPr>
      <w:r w:rsidRPr="004D0025">
        <w:rPr>
          <w:sz w:val="22"/>
          <w:szCs w:val="22"/>
          <w:lang w:eastAsia="en-US"/>
        </w:rPr>
        <w:t xml:space="preserve">Poskytovateľ je oprávnený požadovať od Prijímateľa správy a informácie viažuce sa k Projektu aj nad rámec rozsahu stanovenom v odseku 1 písm. a) až d) tohto článku a Prijímateľ je povinný v lehotách stanovených Poskytovateľom tieto správy a informácie poskytnúť. </w:t>
      </w:r>
    </w:p>
    <w:p w14:paraId="794ED99F" w14:textId="77777777" w:rsidR="0062084A" w:rsidRPr="004D0025" w:rsidRDefault="0062084A" w:rsidP="0062084A">
      <w:pPr>
        <w:numPr>
          <w:ilvl w:val="0"/>
          <w:numId w:val="55"/>
        </w:numPr>
        <w:tabs>
          <w:tab w:val="num" w:pos="540"/>
        </w:tabs>
        <w:spacing w:after="200" w:line="264" w:lineRule="auto"/>
        <w:ind w:left="540" w:hanging="540"/>
        <w:jc w:val="both"/>
        <w:rPr>
          <w:sz w:val="22"/>
          <w:szCs w:val="22"/>
          <w:lang w:eastAsia="en-US"/>
        </w:rPr>
      </w:pPr>
      <w:r w:rsidRPr="004D0025">
        <w:rPr>
          <w:sz w:val="22"/>
          <w:szCs w:val="22"/>
          <w:lang w:eastAsia="en-US"/>
        </w:rPr>
        <w:t xml:space="preserve">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Pr>
          <w:sz w:val="22"/>
          <w:szCs w:val="22"/>
          <w:lang w:eastAsia="en-US"/>
        </w:rPr>
        <w:t>B</w:t>
      </w:r>
      <w:r w:rsidRPr="004D0025">
        <w:rPr>
          <w:sz w:val="22"/>
          <w:szCs w:val="22"/>
          <w:lang w:eastAsia="en-US"/>
        </w:rPr>
        <w:t xml:space="preserve">ezodkladne po ich dodaní, poskytnutí alebo vykonaní, </w:t>
      </w:r>
      <w:commentRangeStart w:id="55"/>
      <w:r w:rsidRPr="004D0025">
        <w:rPr>
          <w:sz w:val="22"/>
          <w:szCs w:val="22"/>
          <w:lang w:eastAsia="en-US"/>
        </w:rPr>
        <w:t>nie však neskôr ako v lehote určenej Poskytovateľom</w:t>
      </w:r>
      <w:commentRangeEnd w:id="55"/>
      <w:r w:rsidR="005C7B32">
        <w:rPr>
          <w:rStyle w:val="Odkaznakomentr"/>
          <w:szCs w:val="20"/>
        </w:rPr>
        <w:commentReference w:id="55"/>
      </w:r>
      <w:r w:rsidRPr="004D0025">
        <w:rPr>
          <w:sz w:val="22"/>
          <w:szCs w:val="22"/>
          <w:lang w:eastAsia="en-US"/>
        </w:rPr>
        <w:t xml:space="preserve">. </w:t>
      </w:r>
    </w:p>
    <w:p w14:paraId="60FFA1B2" w14:textId="77777777" w:rsidR="0062084A" w:rsidRPr="004D0025" w:rsidRDefault="0062084A" w:rsidP="0062084A">
      <w:pPr>
        <w:spacing w:after="200" w:line="264" w:lineRule="auto"/>
        <w:ind w:left="540"/>
        <w:jc w:val="both"/>
        <w:rPr>
          <w:sz w:val="22"/>
          <w:szCs w:val="22"/>
          <w:lang w:eastAsia="en-US"/>
        </w:rPr>
      </w:pPr>
    </w:p>
    <w:p w14:paraId="49EB0A19" w14:textId="77777777" w:rsidR="0062084A" w:rsidRPr="004D0025" w:rsidRDefault="0062084A" w:rsidP="0062084A">
      <w:pPr>
        <w:keepNext/>
        <w:tabs>
          <w:tab w:val="left" w:pos="1440"/>
        </w:tabs>
        <w:spacing w:before="240" w:after="60" w:line="264" w:lineRule="auto"/>
        <w:jc w:val="both"/>
        <w:outlineLvl w:val="0"/>
        <w:rPr>
          <w:b/>
          <w:bCs/>
          <w:sz w:val="22"/>
          <w:szCs w:val="22"/>
        </w:rPr>
      </w:pPr>
      <w:r w:rsidRPr="004D0025">
        <w:rPr>
          <w:b/>
          <w:bCs/>
          <w:sz w:val="22"/>
          <w:szCs w:val="22"/>
        </w:rPr>
        <w:t xml:space="preserve">Článok 5  </w:t>
      </w:r>
      <w:r w:rsidRPr="004D0025">
        <w:rPr>
          <w:b/>
          <w:bCs/>
          <w:sz w:val="22"/>
          <w:szCs w:val="22"/>
        </w:rPr>
        <w:tab/>
        <w:t> INFORMOVANIE A KOMUNIKÁCIA</w:t>
      </w:r>
    </w:p>
    <w:p w14:paraId="58EF3227" w14:textId="77777777" w:rsidR="0062084A" w:rsidRPr="004D0025" w:rsidRDefault="0062084A" w:rsidP="0062084A">
      <w:pPr>
        <w:numPr>
          <w:ilvl w:val="0"/>
          <w:numId w:val="30"/>
        </w:numPr>
        <w:tabs>
          <w:tab w:val="num" w:pos="426"/>
        </w:tabs>
        <w:spacing w:before="120" w:after="200" w:line="264" w:lineRule="auto"/>
        <w:ind w:left="426" w:hanging="426"/>
        <w:jc w:val="both"/>
        <w:rPr>
          <w:sz w:val="22"/>
          <w:szCs w:val="22"/>
          <w:lang w:eastAsia="en-US"/>
        </w:rPr>
      </w:pPr>
      <w:r w:rsidRPr="004D0025">
        <w:rPr>
          <w:sz w:val="22"/>
          <w:szCs w:val="22"/>
          <w:lang w:eastAsia="en-US"/>
        </w:rPr>
        <w:t xml:space="preserve">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ustanoví Zmluvy o poskytnutí NFP a Právnych dokumentov. </w:t>
      </w:r>
    </w:p>
    <w:p w14:paraId="6B63F089" w14:textId="77777777" w:rsidR="0062084A" w:rsidRPr="004D0025" w:rsidRDefault="0062084A" w:rsidP="0062084A">
      <w:pPr>
        <w:numPr>
          <w:ilvl w:val="0"/>
          <w:numId w:val="30"/>
        </w:numPr>
        <w:spacing w:before="120" w:after="200" w:line="264" w:lineRule="auto"/>
        <w:jc w:val="both"/>
        <w:rPr>
          <w:sz w:val="22"/>
          <w:szCs w:val="22"/>
          <w:lang w:eastAsia="en-US"/>
        </w:rPr>
      </w:pPr>
      <w:r w:rsidRPr="004D0025">
        <w:rPr>
          <w:sz w:val="22"/>
          <w:szCs w:val="22"/>
          <w:lang w:eastAsia="en-US"/>
        </w:rPr>
        <w:lastRenderedPageBreak/>
        <w:t>Prijímateľ sa zaväzuje, že všetky opatrenia v oblasti informovania a komunikácie zamerané na verejnosť budú obsahovať nasledujúce informácie:</w:t>
      </w:r>
    </w:p>
    <w:p w14:paraId="740FA6F6" w14:textId="77777777" w:rsidR="0062084A" w:rsidRPr="004D0025" w:rsidRDefault="0062084A" w:rsidP="0062084A">
      <w:pPr>
        <w:numPr>
          <w:ilvl w:val="1"/>
          <w:numId w:val="30"/>
        </w:numPr>
        <w:spacing w:after="200" w:line="264" w:lineRule="auto"/>
        <w:jc w:val="both"/>
        <w:rPr>
          <w:sz w:val="22"/>
          <w:szCs w:val="22"/>
          <w:lang w:eastAsia="en-US"/>
        </w:rPr>
      </w:pPr>
      <w:r w:rsidRPr="004D0025">
        <w:rPr>
          <w:sz w:val="22"/>
          <w:szCs w:val="22"/>
          <w:lang w:eastAsia="en-US"/>
        </w:rPr>
        <w:t>odkaz na Európsku úniu a znak Európskej únie v súlade s požadovanými grafickými štandardmi;</w:t>
      </w:r>
    </w:p>
    <w:p w14:paraId="17851A7D" w14:textId="77777777" w:rsidR="0062084A" w:rsidRPr="004D0025" w:rsidRDefault="0062084A" w:rsidP="0062084A">
      <w:pPr>
        <w:numPr>
          <w:ilvl w:val="1"/>
          <w:numId w:val="30"/>
        </w:numPr>
        <w:spacing w:after="200" w:line="264" w:lineRule="auto"/>
        <w:jc w:val="both"/>
        <w:rPr>
          <w:sz w:val="22"/>
          <w:szCs w:val="22"/>
          <w:lang w:eastAsia="en-US"/>
        </w:rPr>
      </w:pPr>
      <w:r w:rsidRPr="004D0025">
        <w:rPr>
          <w:sz w:val="22"/>
          <w:szCs w:val="22"/>
          <w:lang w:eastAsia="en-US"/>
        </w:rPr>
        <w:t>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p>
    <w:p w14:paraId="6855EF45" w14:textId="77777777" w:rsidR="0062084A" w:rsidRPr="004D0025" w:rsidRDefault="0062084A" w:rsidP="0062084A">
      <w:pPr>
        <w:spacing w:line="264" w:lineRule="auto"/>
        <w:ind w:left="1080"/>
        <w:jc w:val="both"/>
        <w:rPr>
          <w:sz w:val="22"/>
          <w:szCs w:val="22"/>
          <w:lang w:eastAsia="en-US"/>
        </w:rPr>
      </w:pPr>
    </w:p>
    <w:p w14:paraId="43C91D4E" w14:textId="77777777" w:rsidR="0062084A" w:rsidRPr="004D0025" w:rsidRDefault="0062084A" w:rsidP="0062084A">
      <w:pPr>
        <w:numPr>
          <w:ilvl w:val="0"/>
          <w:numId w:val="30"/>
        </w:numPr>
        <w:tabs>
          <w:tab w:val="num" w:pos="426"/>
        </w:tabs>
        <w:spacing w:before="120" w:after="200" w:line="264" w:lineRule="auto"/>
        <w:ind w:left="426" w:hanging="426"/>
        <w:jc w:val="both"/>
        <w:rPr>
          <w:sz w:val="22"/>
          <w:szCs w:val="22"/>
          <w:lang w:eastAsia="en-US"/>
        </w:rPr>
      </w:pPr>
      <w:r w:rsidRPr="004D0025">
        <w:rPr>
          <w:sz w:val="22"/>
          <w:szCs w:val="22"/>
          <w:lang w:eastAsia="en-US"/>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príspevku a musí zdôrazňovať finančnú podporu z Európskej únie. </w:t>
      </w:r>
    </w:p>
    <w:p w14:paraId="1576211D" w14:textId="77777777" w:rsidR="0062084A" w:rsidRPr="004D0025" w:rsidRDefault="0062084A" w:rsidP="0062084A">
      <w:pPr>
        <w:numPr>
          <w:ilvl w:val="0"/>
          <w:numId w:val="30"/>
        </w:numPr>
        <w:tabs>
          <w:tab w:val="num" w:pos="426"/>
        </w:tabs>
        <w:spacing w:before="120" w:after="200" w:line="264" w:lineRule="auto"/>
        <w:ind w:left="426" w:hanging="426"/>
        <w:jc w:val="both"/>
        <w:rPr>
          <w:sz w:val="22"/>
          <w:szCs w:val="22"/>
          <w:lang w:eastAsia="en-US"/>
        </w:rPr>
      </w:pPr>
      <w:r w:rsidRPr="004D0025">
        <w:rPr>
          <w:sz w:val="22"/>
          <w:szCs w:val="22"/>
          <w:lang w:eastAsia="en-US"/>
        </w:rPr>
        <w:t xml:space="preserve">Ak je Projekt spolufinancovaný z ESF a v primeraných prípadoch aj pri spolufinancovaní Projektu z EFRR alebo KF je Prijímateľ povinný zabezpečiť, aby cieľová skupina alebo osoby, na ktoré je Realizácia aktivít Projektu zameraná boli informovaní o tom, že Projekt je spolufinancovaný z konkrétneho fondu alebo fondov. </w:t>
      </w:r>
    </w:p>
    <w:p w14:paraId="6FE11EF6" w14:textId="77777777" w:rsidR="0062084A" w:rsidRPr="004D0025" w:rsidRDefault="0062084A" w:rsidP="0062084A">
      <w:pPr>
        <w:numPr>
          <w:ilvl w:val="0"/>
          <w:numId w:val="30"/>
        </w:numPr>
        <w:tabs>
          <w:tab w:val="num" w:pos="426"/>
        </w:tabs>
        <w:spacing w:before="120" w:after="200" w:line="264" w:lineRule="auto"/>
        <w:ind w:left="426" w:hanging="426"/>
        <w:jc w:val="both"/>
        <w:rPr>
          <w:sz w:val="22"/>
          <w:szCs w:val="22"/>
          <w:lang w:eastAsia="en-US"/>
        </w:rPr>
      </w:pPr>
      <w:r w:rsidRPr="004D0025">
        <w:rPr>
          <w:sz w:val="22"/>
          <w:szCs w:val="22"/>
          <w:lang w:eastAsia="en-US"/>
        </w:rPr>
        <w:t>V prípade malých reklamných predmetov sa ustanovenie odseku 2 písm. b) tohto článku VZP nepoužijú.</w:t>
      </w:r>
    </w:p>
    <w:p w14:paraId="2A6DC3DF" w14:textId="77777777" w:rsidR="0062084A" w:rsidRPr="004D0025" w:rsidRDefault="0062084A" w:rsidP="0062084A">
      <w:pPr>
        <w:numPr>
          <w:ilvl w:val="0"/>
          <w:numId w:val="30"/>
        </w:numPr>
        <w:tabs>
          <w:tab w:val="num" w:pos="426"/>
        </w:tabs>
        <w:spacing w:before="120" w:after="200" w:line="264" w:lineRule="auto"/>
        <w:ind w:left="425" w:hanging="425"/>
        <w:jc w:val="both"/>
        <w:rPr>
          <w:sz w:val="22"/>
          <w:szCs w:val="22"/>
          <w:lang w:eastAsia="en-US"/>
        </w:rPr>
      </w:pPr>
      <w:r w:rsidRPr="004D0025">
        <w:rPr>
          <w:sz w:val="22"/>
          <w:szCs w:val="22"/>
          <w:lang w:eastAsia="en-US"/>
        </w:rPr>
        <w:t>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písm. a) a</w:t>
      </w:r>
      <w:r w:rsidRPr="004D0025" w:rsidDel="00C53921">
        <w:rPr>
          <w:sz w:val="22"/>
          <w:szCs w:val="22"/>
          <w:lang w:eastAsia="en-US"/>
        </w:rPr>
        <w:t xml:space="preserve"> </w:t>
      </w:r>
      <w:r w:rsidRPr="004D0025">
        <w:rPr>
          <w:sz w:val="22"/>
          <w:szCs w:val="22"/>
          <w:lang w:eastAsia="en-US"/>
        </w:rPr>
        <w:t>b) tohto článku VZP, s výnimkou podpornej dokumentácie súvisiacej s Projektom, kde sa Prijímateľ zaväzuje uvádzať informácie uvedené v odseku 2 písm. a) tohto článku VZP. Účtovné a obdobné doklady (napr. faktúry, výplatné pásky, dodacie listy a pod.) nie je potrebné označovať v zmysle odseku 2. tohto článku V</w:t>
      </w:r>
      <w:r>
        <w:rPr>
          <w:sz w:val="22"/>
          <w:szCs w:val="22"/>
          <w:lang w:eastAsia="en-US"/>
        </w:rPr>
        <w:t>Z</w:t>
      </w:r>
      <w:r w:rsidRPr="004D0025">
        <w:rPr>
          <w:sz w:val="22"/>
          <w:szCs w:val="22"/>
          <w:lang w:eastAsia="en-US"/>
        </w:rPr>
        <w:t xml:space="preserve">P. </w:t>
      </w:r>
      <w:r w:rsidRPr="004D0025">
        <w:rPr>
          <w:sz w:val="22"/>
          <w:szCs w:val="22"/>
        </w:rPr>
        <w:t>Bližšie požiadavky ako aj ich rozsah sú uvedené v Manuáli pre informovanie a komunikáciu pre prijímateľov v rámci EŠIF – OP Ľudské zdroje, ktorý je zverejnený na webovom sídle Poskytovateľa.</w:t>
      </w:r>
    </w:p>
    <w:p w14:paraId="50000945" w14:textId="77777777" w:rsidR="0062084A" w:rsidRPr="004D0025" w:rsidRDefault="0062084A" w:rsidP="0062084A">
      <w:pPr>
        <w:numPr>
          <w:ilvl w:val="0"/>
          <w:numId w:val="30"/>
        </w:numPr>
        <w:tabs>
          <w:tab w:val="num" w:pos="426"/>
        </w:tabs>
        <w:spacing w:before="120" w:after="200" w:line="264" w:lineRule="auto"/>
        <w:ind w:left="425" w:hanging="425"/>
        <w:jc w:val="both"/>
        <w:rPr>
          <w:sz w:val="22"/>
          <w:szCs w:val="22"/>
          <w:lang w:eastAsia="en-US"/>
        </w:rPr>
      </w:pPr>
      <w:r w:rsidRPr="004D0025">
        <w:rPr>
          <w:sz w:val="22"/>
          <w:szCs w:val="22"/>
          <w:lang w:eastAsia="en-US"/>
        </w:rPr>
        <w:t xml:space="preserve">Poskytovateľ je oprávnený určiť bližšie požiadavky na veľkosť dočasného pútača, stálej tabule alebo stáleho pútača, ako aj ďalšie technické požiadavky na splnenie povinných požiadaviek v oblasti informovania a komunikácie v Manuáli pre informovanie a komunikáciu. </w:t>
      </w:r>
    </w:p>
    <w:p w14:paraId="2C706BF1" w14:textId="77777777" w:rsidR="0062084A" w:rsidRPr="004D0025" w:rsidRDefault="0062084A" w:rsidP="0062084A">
      <w:pPr>
        <w:numPr>
          <w:ilvl w:val="0"/>
          <w:numId w:val="30"/>
        </w:numPr>
        <w:tabs>
          <w:tab w:val="num" w:pos="426"/>
        </w:tabs>
        <w:spacing w:before="240" w:after="200" w:line="264" w:lineRule="auto"/>
        <w:ind w:left="426" w:hanging="426"/>
        <w:jc w:val="both"/>
        <w:rPr>
          <w:sz w:val="22"/>
          <w:szCs w:val="22"/>
          <w:lang w:eastAsia="en-US"/>
        </w:rPr>
      </w:pPr>
      <w:r>
        <w:rPr>
          <w:sz w:val="22"/>
          <w:szCs w:val="22"/>
          <w:lang w:eastAsia="en-US"/>
        </w:rPr>
        <w:t xml:space="preserve"> </w:t>
      </w:r>
      <w:r w:rsidRPr="004D0025">
        <w:rPr>
          <w:sz w:val="22"/>
          <w:szCs w:val="22"/>
          <w:lang w:eastAsia="en-US"/>
        </w:rPr>
        <w:t xml:space="preserve">Ak Poskytovateľ neurčí inak, Prijímateľ je povinný použiť grafický štandard pre opatrenia v oblasti informovania a komunikácie obsiahnutý v Manuáli pre informovanie a komunikácia, ktorý je súčasťou Metodického pokynu CKO na programové obdobie 2014 – 2020 </w:t>
      </w:r>
      <w:r w:rsidRPr="004D0025">
        <w:rPr>
          <w:sz w:val="22"/>
          <w:szCs w:val="22"/>
        </w:rPr>
        <w:t>alebo osobitne v Manuáli pre informovanie a komunikáciu OP ĽZ.</w:t>
      </w:r>
    </w:p>
    <w:p w14:paraId="6FE9C827" w14:textId="77777777" w:rsidR="0062084A" w:rsidRPr="004D0025" w:rsidRDefault="0062084A" w:rsidP="0062084A">
      <w:pPr>
        <w:keepNext/>
        <w:spacing w:before="120" w:after="60" w:line="264" w:lineRule="auto"/>
        <w:ind w:left="1440" w:hanging="1440"/>
        <w:jc w:val="both"/>
        <w:outlineLvl w:val="2"/>
        <w:rPr>
          <w:b/>
          <w:bCs/>
          <w:sz w:val="22"/>
          <w:szCs w:val="22"/>
        </w:rPr>
      </w:pPr>
      <w:r w:rsidRPr="004D0025">
        <w:rPr>
          <w:b/>
          <w:bCs/>
          <w:sz w:val="22"/>
          <w:szCs w:val="22"/>
        </w:rPr>
        <w:t>Článok 6</w:t>
      </w:r>
      <w:r w:rsidRPr="004D0025">
        <w:rPr>
          <w:b/>
          <w:bCs/>
          <w:sz w:val="22"/>
          <w:szCs w:val="22"/>
        </w:rPr>
        <w:tab/>
        <w:t>VLASTNÍCTVO A POUŽITIE VÝSTUPOV</w:t>
      </w:r>
    </w:p>
    <w:p w14:paraId="76B06492" w14:textId="77777777" w:rsidR="0062084A" w:rsidRPr="004D0025" w:rsidRDefault="0062084A" w:rsidP="0062084A">
      <w:pPr>
        <w:numPr>
          <w:ilvl w:val="0"/>
          <w:numId w:val="17"/>
        </w:numPr>
        <w:tabs>
          <w:tab w:val="num" w:pos="540"/>
        </w:tabs>
        <w:spacing w:before="120" w:after="200" w:line="264" w:lineRule="auto"/>
        <w:ind w:left="567" w:hanging="567"/>
        <w:jc w:val="both"/>
        <w:rPr>
          <w:sz w:val="22"/>
          <w:szCs w:val="22"/>
        </w:rPr>
      </w:pPr>
      <w:r w:rsidRPr="004D0025">
        <w:rPr>
          <w:bCs/>
          <w:sz w:val="22"/>
          <w:szCs w:val="22"/>
        </w:rPr>
        <w:t xml:space="preserve">Prijímateľ sa zaväzuje, že počas Realizácie Projektu a Udržateľnosti Projektu: </w:t>
      </w:r>
    </w:p>
    <w:p w14:paraId="680F1E29" w14:textId="77777777" w:rsidR="0062084A" w:rsidRPr="004D0025" w:rsidRDefault="0062084A" w:rsidP="0062084A">
      <w:pPr>
        <w:numPr>
          <w:ilvl w:val="2"/>
          <w:numId w:val="37"/>
        </w:numPr>
        <w:spacing w:before="120" w:after="200" w:line="264" w:lineRule="auto"/>
        <w:ind w:left="720"/>
        <w:jc w:val="both"/>
        <w:rPr>
          <w:sz w:val="22"/>
          <w:szCs w:val="22"/>
        </w:rPr>
      </w:pPr>
      <w:r w:rsidRPr="004D0025">
        <w:rPr>
          <w:sz w:val="22"/>
          <w:szCs w:val="22"/>
        </w:rPr>
        <w:lastRenderedPageBreak/>
        <w:t xml:space="preserve">Predmet Projektu, jeho časti a iné veci, práva alebo iné majetkové hodnoty, ktoré obstaral alebo zhodnotil v rámci Projektu z NFP alebo z jeho časti (ďalej len „Majetok nadobudnutý z NFP“): </w:t>
      </w:r>
    </w:p>
    <w:p w14:paraId="2705051B" w14:textId="77777777" w:rsidR="0062084A" w:rsidRPr="004D0025" w:rsidRDefault="0062084A" w:rsidP="0062084A">
      <w:pPr>
        <w:numPr>
          <w:ilvl w:val="3"/>
          <w:numId w:val="26"/>
        </w:numPr>
        <w:spacing w:before="120" w:after="200" w:line="264" w:lineRule="auto"/>
        <w:ind w:left="1260" w:hanging="540"/>
        <w:jc w:val="both"/>
        <w:rPr>
          <w:sz w:val="22"/>
          <w:szCs w:val="22"/>
          <w:lang w:eastAsia="en-US"/>
        </w:rPr>
      </w:pPr>
      <w:r w:rsidRPr="004D0025">
        <w:rPr>
          <w:bCs/>
          <w:sz w:val="22"/>
          <w:szCs w:val="22"/>
          <w:lang w:eastAsia="en-US"/>
        </w:rPr>
        <w:t xml:space="preserve">bude </w:t>
      </w:r>
      <w:r w:rsidRPr="004D0025">
        <w:rPr>
          <w:sz w:val="22"/>
          <w:szCs w:val="22"/>
          <w:lang w:eastAsia="en-US"/>
        </w:rPr>
        <w:t>používať výlučne pri výkone vlastnej činnosti, v rámci Projektu,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06A19A1B" w14:textId="77777777" w:rsidR="0062084A" w:rsidRPr="004D0025" w:rsidRDefault="0062084A" w:rsidP="0062084A">
      <w:pPr>
        <w:numPr>
          <w:ilvl w:val="3"/>
          <w:numId w:val="26"/>
        </w:numPr>
        <w:spacing w:before="120" w:after="200" w:line="264" w:lineRule="auto"/>
        <w:ind w:left="1260" w:hanging="540"/>
        <w:jc w:val="both"/>
        <w:rPr>
          <w:bCs/>
          <w:sz w:val="22"/>
          <w:szCs w:val="22"/>
          <w:lang w:eastAsia="en-US"/>
        </w:rPr>
      </w:pPr>
      <w:r w:rsidRPr="004D0025">
        <w:rPr>
          <w:bCs/>
          <w:sz w:val="22"/>
          <w:szCs w:val="22"/>
          <w:lang w:eastAsia="en-US"/>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0A1A141" w14:textId="77777777" w:rsidR="0062084A" w:rsidRPr="004D0025" w:rsidRDefault="0062084A" w:rsidP="0062084A">
      <w:pPr>
        <w:numPr>
          <w:ilvl w:val="3"/>
          <w:numId w:val="26"/>
        </w:numPr>
        <w:spacing w:before="120" w:after="200" w:line="264" w:lineRule="auto"/>
        <w:ind w:left="1260" w:hanging="540"/>
        <w:jc w:val="both"/>
        <w:rPr>
          <w:bCs/>
          <w:sz w:val="22"/>
          <w:szCs w:val="22"/>
          <w:lang w:eastAsia="en-US"/>
        </w:rPr>
      </w:pPr>
      <w:r w:rsidRPr="004D0025">
        <w:rPr>
          <w:bCs/>
          <w:sz w:val="22"/>
          <w:szCs w:val="22"/>
          <w:lang w:eastAsia="en-US"/>
        </w:rPr>
        <w:t xml:space="preserve">nadobudne od tretích osôb na základe využitia postupov a podmienok obstarávania uvedených v článku 3 týchto VZP. </w:t>
      </w:r>
      <w:commentRangeStart w:id="56"/>
      <w:r w:rsidRPr="004D0025">
        <w:rPr>
          <w:bCs/>
          <w:sz w:val="22"/>
          <w:szCs w:val="22"/>
          <w:lang w:eastAsia="en-US"/>
        </w:rPr>
        <w:t>Majetok nadobudnutý z NFP, ktorý bol nadobudnutý od tretích osôb, musí byť nový a nepoužívaný</w:t>
      </w:r>
      <w:commentRangeEnd w:id="56"/>
      <w:r w:rsidR="005C7B32">
        <w:rPr>
          <w:rStyle w:val="Odkaznakomentr"/>
          <w:szCs w:val="20"/>
        </w:rPr>
        <w:commentReference w:id="56"/>
      </w:r>
      <w:r w:rsidRPr="004D0025">
        <w:rPr>
          <w:bCs/>
          <w:sz w:val="22"/>
          <w:szCs w:val="22"/>
          <w:lang w:eastAsia="en-US"/>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53B3EADE" w14:textId="77777777" w:rsidR="0062084A" w:rsidRPr="004D0025" w:rsidRDefault="0062084A" w:rsidP="0062084A">
      <w:pPr>
        <w:numPr>
          <w:ilvl w:val="3"/>
          <w:numId w:val="26"/>
        </w:numPr>
        <w:spacing w:before="120" w:after="200" w:line="264" w:lineRule="auto"/>
        <w:ind w:left="1260" w:hanging="540"/>
        <w:jc w:val="both"/>
        <w:rPr>
          <w:bCs/>
          <w:sz w:val="22"/>
          <w:szCs w:val="22"/>
          <w:lang w:eastAsia="en-US"/>
        </w:rPr>
      </w:pPr>
      <w:r w:rsidRPr="004D0025">
        <w:rPr>
          <w:bCs/>
          <w:sz w:val="22"/>
          <w:szCs w:val="22"/>
          <w:lang w:eastAsia="en-US"/>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ods. 8 a článku 5 VZP, </w:t>
      </w:r>
    </w:p>
    <w:p w14:paraId="38461F97" w14:textId="77777777" w:rsidR="0062084A" w:rsidRPr="004D0025" w:rsidRDefault="0062084A" w:rsidP="0062084A">
      <w:pPr>
        <w:numPr>
          <w:ilvl w:val="3"/>
          <w:numId w:val="26"/>
        </w:numPr>
        <w:spacing w:before="120" w:after="200" w:line="264" w:lineRule="auto"/>
        <w:ind w:left="1276" w:hanging="567"/>
        <w:jc w:val="both"/>
        <w:rPr>
          <w:bCs/>
          <w:sz w:val="22"/>
          <w:szCs w:val="22"/>
          <w:lang w:eastAsia="en-US"/>
        </w:rPr>
      </w:pPr>
      <w:r w:rsidRPr="004D0025">
        <w:rPr>
          <w:bCs/>
          <w:sz w:val="22"/>
          <w:szCs w:val="22"/>
          <w:lang w:eastAsia="en-US"/>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4D0025">
        <w:rPr>
          <w:b/>
          <w:bCs/>
          <w:sz w:val="22"/>
          <w:szCs w:val="22"/>
          <w:lang w:eastAsia="en-US"/>
        </w:rPr>
        <w:t>majetok, ktorý je predmetom duševného vlastníctva</w:t>
      </w:r>
      <w:r w:rsidRPr="004D0025">
        <w:rPr>
          <w:bCs/>
          <w:sz w:val="22"/>
          <w:szCs w:val="22"/>
          <w:lang w:eastAsia="en-US"/>
        </w:rPr>
        <w:t xml:space="preserve">“), na základe písomnej zmluvy, vrátane rámcovej zmluvy, z obsahu ktorých musí vyplývať splnenie nasledovných podmienok: </w:t>
      </w:r>
    </w:p>
    <w:p w14:paraId="7536BA18" w14:textId="77777777" w:rsidR="0062084A" w:rsidRPr="004D0025" w:rsidRDefault="0062084A" w:rsidP="0062084A">
      <w:pPr>
        <w:numPr>
          <w:ilvl w:val="0"/>
          <w:numId w:val="51"/>
        </w:numPr>
        <w:tabs>
          <w:tab w:val="num" w:pos="1800"/>
        </w:tabs>
        <w:spacing w:before="120" w:after="200" w:line="264" w:lineRule="auto"/>
        <w:ind w:left="1800"/>
        <w:jc w:val="both"/>
        <w:rPr>
          <w:bCs/>
          <w:sz w:val="22"/>
          <w:szCs w:val="22"/>
          <w:lang w:eastAsia="en-US"/>
        </w:rPr>
      </w:pPr>
      <w:r w:rsidRPr="004D0025">
        <w:rPr>
          <w:bCs/>
          <w:sz w:val="22"/>
          <w:szCs w:val="22"/>
          <w:lang w:eastAsia="en-US"/>
        </w:rPr>
        <w:t xml:space="preserve">Ak Prijímateľ nadobudne majetok, ktorý je predmetom duševného vlastníctva na základe zmluvy, ktorej účelom/predmetom je aj </w:t>
      </w:r>
      <w:commentRangeStart w:id="57"/>
      <w:r w:rsidRPr="004D0025">
        <w:rPr>
          <w:bCs/>
          <w:sz w:val="22"/>
          <w:szCs w:val="22"/>
          <w:lang w:eastAsia="en-US"/>
        </w:rPr>
        <w:t>vytvorenie alebo zabezpečenie vytvorenia diela alebo iného práva duševného vlastníctva (vrátane priemyselného vlastníctva) pre Projekt</w:t>
      </w:r>
      <w:commentRangeEnd w:id="57"/>
      <w:r w:rsidR="005C7B32">
        <w:rPr>
          <w:rStyle w:val="Odkaznakomentr"/>
          <w:szCs w:val="20"/>
        </w:rPr>
        <w:commentReference w:id="57"/>
      </w:r>
      <w:r w:rsidRPr="004D0025">
        <w:rPr>
          <w:bCs/>
          <w:sz w:val="22"/>
          <w:szCs w:val="22"/>
          <w:lang w:eastAsia="en-US"/>
        </w:rPr>
        <w:t>, Prijímateľ ako nadobúdateľ musí byť oprávnený v rozsahu, v akom to nevylučujú všeobecne</w:t>
      </w:r>
      <w:r>
        <w:rPr>
          <w:bCs/>
          <w:sz w:val="22"/>
          <w:szCs w:val="22"/>
          <w:lang w:eastAsia="en-US"/>
        </w:rPr>
        <w:t xml:space="preserve"> </w:t>
      </w:r>
      <w:r w:rsidRPr="004D0025">
        <w:rPr>
          <w:bCs/>
          <w:sz w:val="22"/>
          <w:szCs w:val="22"/>
          <w:lang w:eastAsia="en-US"/>
        </w:rPr>
        <w:t>-</w:t>
      </w:r>
      <w:r>
        <w:rPr>
          <w:bCs/>
          <w:sz w:val="22"/>
          <w:szCs w:val="22"/>
          <w:lang w:eastAsia="en-US"/>
        </w:rPr>
        <w:t xml:space="preserve"> </w:t>
      </w:r>
      <w:r w:rsidRPr="004D0025">
        <w:rPr>
          <w:bCs/>
          <w:sz w:val="22"/>
          <w:szCs w:val="22"/>
          <w:lang w:eastAsia="en-US"/>
        </w:rPr>
        <w:t xml:space="preserv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w:t>
      </w:r>
      <w:r w:rsidRPr="004D0025">
        <w:rPr>
          <w:bCs/>
          <w:sz w:val="22"/>
          <w:szCs w:val="22"/>
          <w:lang w:eastAsia="en-US"/>
        </w:rPr>
        <w:lastRenderedPageBreak/>
        <w:t>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4F8E2D8B" w14:textId="77777777" w:rsidR="0062084A" w:rsidRPr="004D0025" w:rsidRDefault="0062084A" w:rsidP="0062084A">
      <w:pPr>
        <w:numPr>
          <w:ilvl w:val="0"/>
          <w:numId w:val="51"/>
        </w:numPr>
        <w:tabs>
          <w:tab w:val="num" w:pos="1800"/>
        </w:tabs>
        <w:spacing w:before="120" w:after="200" w:line="264" w:lineRule="auto"/>
        <w:ind w:left="1800"/>
        <w:jc w:val="both"/>
        <w:rPr>
          <w:bCs/>
          <w:sz w:val="22"/>
          <w:szCs w:val="22"/>
          <w:lang w:eastAsia="en-US"/>
        </w:rPr>
      </w:pPr>
      <w:r w:rsidRPr="004D0025">
        <w:rPr>
          <w:bCs/>
          <w:sz w:val="22"/>
          <w:szCs w:val="22"/>
          <w:lang w:eastAsia="en-US"/>
        </w:rPr>
        <w:t xml:space="preserve">V zmluve podľa bodu 1. budú zahrnuté ustanovenia o zverejnení autorov, výrobcov a subdodávateľov Dodávateľa Prijímateľa. </w:t>
      </w:r>
    </w:p>
    <w:p w14:paraId="1C760D08" w14:textId="77777777" w:rsidR="0062084A" w:rsidRPr="004D0025" w:rsidRDefault="0062084A" w:rsidP="0062084A">
      <w:pPr>
        <w:numPr>
          <w:ilvl w:val="0"/>
          <w:numId w:val="51"/>
        </w:numPr>
        <w:tabs>
          <w:tab w:val="num" w:pos="1800"/>
        </w:tabs>
        <w:spacing w:before="120" w:after="200" w:line="264" w:lineRule="auto"/>
        <w:ind w:left="1800"/>
        <w:jc w:val="both"/>
        <w:rPr>
          <w:bCs/>
          <w:sz w:val="22"/>
          <w:szCs w:val="22"/>
          <w:lang w:eastAsia="en-US"/>
        </w:rPr>
      </w:pPr>
      <w:r w:rsidRPr="004D0025">
        <w:rPr>
          <w:bCs/>
          <w:sz w:val="22"/>
          <w:szCs w:val="22"/>
          <w:lang w:eastAsia="en-U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77DEB615" w14:textId="77777777" w:rsidR="0062084A" w:rsidRPr="004D0025" w:rsidRDefault="0062084A" w:rsidP="0062084A">
      <w:pPr>
        <w:numPr>
          <w:ilvl w:val="0"/>
          <w:numId w:val="17"/>
        </w:numPr>
        <w:tabs>
          <w:tab w:val="num" w:pos="540"/>
        </w:tabs>
        <w:spacing w:before="120" w:after="200" w:line="264" w:lineRule="auto"/>
        <w:ind w:left="567" w:hanging="567"/>
        <w:jc w:val="both"/>
        <w:rPr>
          <w:sz w:val="22"/>
          <w:szCs w:val="22"/>
          <w:lang w:eastAsia="en-US"/>
        </w:rPr>
      </w:pPr>
      <w:r w:rsidRPr="004D0025">
        <w:rPr>
          <w:bCs/>
          <w:sz w:val="22"/>
          <w:szCs w:val="22"/>
        </w:rPr>
        <w:t>Majetok nadobudnutý z NFP nemôže byť bez predchádzajúceho písomného súhlasu Poskytovateľa počas Realizácie Projektu a počas Udržateľnosti Projektu</w:t>
      </w:r>
      <w:r w:rsidRPr="004D0025">
        <w:rPr>
          <w:sz w:val="22"/>
          <w:szCs w:val="22"/>
          <w:lang w:eastAsia="en-US"/>
        </w:rPr>
        <w:t>:</w:t>
      </w:r>
    </w:p>
    <w:p w14:paraId="35FC3D17" w14:textId="77777777" w:rsidR="0062084A" w:rsidRPr="004D0025" w:rsidRDefault="0062084A" w:rsidP="0062084A">
      <w:pPr>
        <w:numPr>
          <w:ilvl w:val="1"/>
          <w:numId w:val="17"/>
        </w:numPr>
        <w:spacing w:before="120" w:after="200" w:line="264" w:lineRule="auto"/>
        <w:jc w:val="both"/>
        <w:rPr>
          <w:sz w:val="22"/>
          <w:szCs w:val="22"/>
          <w:lang w:eastAsia="en-US"/>
        </w:rPr>
      </w:pPr>
      <w:r w:rsidRPr="004D0025">
        <w:rPr>
          <w:sz w:val="22"/>
          <w:szCs w:val="22"/>
          <w:lang w:eastAsia="en-US"/>
        </w:rPr>
        <w:t xml:space="preserve">prevedený na tretiu osobu, </w:t>
      </w:r>
    </w:p>
    <w:p w14:paraId="28C05FC4" w14:textId="77777777" w:rsidR="0062084A" w:rsidRPr="004D0025" w:rsidRDefault="0062084A" w:rsidP="0062084A">
      <w:pPr>
        <w:numPr>
          <w:ilvl w:val="1"/>
          <w:numId w:val="17"/>
        </w:numPr>
        <w:spacing w:before="120" w:after="200" w:line="264" w:lineRule="auto"/>
        <w:jc w:val="both"/>
        <w:rPr>
          <w:sz w:val="22"/>
          <w:szCs w:val="22"/>
          <w:lang w:eastAsia="en-US"/>
        </w:rPr>
      </w:pPr>
      <w:r w:rsidRPr="004D0025">
        <w:rPr>
          <w:sz w:val="22"/>
          <w:szCs w:val="22"/>
          <w:lang w:eastAsia="en-US"/>
        </w:rPr>
        <w:t>prenajatý tretej osobe alebo prenechaný do in</w:t>
      </w:r>
      <w:r>
        <w:rPr>
          <w:sz w:val="22"/>
          <w:szCs w:val="22"/>
          <w:lang w:eastAsia="en-US"/>
        </w:rPr>
        <w:t>ého druhu užívania tretej osoby</w:t>
      </w:r>
      <w:r w:rsidRPr="004D0025">
        <w:rPr>
          <w:sz w:val="22"/>
          <w:szCs w:val="22"/>
          <w:lang w:eastAsia="en-US"/>
        </w:rPr>
        <w:t xml:space="preserve">, v celku alebo čiastočne, s výnimkou vyplývajúcou z ods. 1 písm. b) bod (i) tohto článku alebo s výnimkou vyplývajúcou z Výzvy, </w:t>
      </w:r>
    </w:p>
    <w:p w14:paraId="7726B5D2" w14:textId="77777777" w:rsidR="0062084A" w:rsidRPr="004D0025" w:rsidRDefault="0062084A" w:rsidP="0062084A">
      <w:pPr>
        <w:numPr>
          <w:ilvl w:val="2"/>
          <w:numId w:val="37"/>
        </w:numPr>
        <w:spacing w:before="120" w:after="200" w:line="264" w:lineRule="auto"/>
        <w:ind w:left="1418" w:hanging="284"/>
        <w:jc w:val="both"/>
        <w:rPr>
          <w:sz w:val="22"/>
          <w:szCs w:val="22"/>
          <w:lang w:eastAsia="en-US"/>
        </w:rPr>
      </w:pPr>
      <w:r w:rsidRPr="004D0025">
        <w:rPr>
          <w:sz w:val="22"/>
          <w:szCs w:val="22"/>
          <w:lang w:eastAsia="en-US"/>
        </w:rPr>
        <w:t xml:space="preserve">zaťažený akýmkoľvek právom tretej osoby, okrem prípadu, ak nemá vplyv na  dosiahnutie účelu Zmluvy o poskytnutí NFP alebo dosiahnutie a udržanie cieľa Projektu podľa článku 2.2 zmluvy;  </w:t>
      </w:r>
    </w:p>
    <w:p w14:paraId="231A2E67" w14:textId="77777777" w:rsidR="0062084A" w:rsidRPr="004D0025" w:rsidRDefault="0062084A" w:rsidP="0062084A">
      <w:pPr>
        <w:numPr>
          <w:ilvl w:val="2"/>
          <w:numId w:val="37"/>
        </w:numPr>
        <w:spacing w:before="120" w:after="200" w:line="264" w:lineRule="auto"/>
        <w:ind w:left="1418" w:hanging="284"/>
        <w:jc w:val="both"/>
        <w:rPr>
          <w:sz w:val="22"/>
          <w:szCs w:val="22"/>
          <w:lang w:eastAsia="en-US"/>
        </w:rPr>
      </w:pPr>
      <w:r w:rsidRPr="004D0025">
        <w:rPr>
          <w:sz w:val="22"/>
          <w:szCs w:val="22"/>
          <w:lang w:eastAsia="en-US"/>
        </w:rPr>
        <w:t xml:space="preserve">zaťažený záložným právom v prospech tretej osoby, ktorá nie je Financujúcou bankou/Financujúcou inštitúciou. </w:t>
      </w:r>
    </w:p>
    <w:p w14:paraId="3E72FBA9" w14:textId="77777777" w:rsidR="0062084A" w:rsidRPr="004D0025" w:rsidRDefault="0062084A" w:rsidP="0062084A">
      <w:pPr>
        <w:numPr>
          <w:ilvl w:val="0"/>
          <w:numId w:val="17"/>
        </w:numPr>
        <w:tabs>
          <w:tab w:val="num" w:pos="540"/>
        </w:tabs>
        <w:spacing w:before="120" w:after="200" w:line="264" w:lineRule="auto"/>
        <w:ind w:left="567" w:hanging="567"/>
        <w:jc w:val="both"/>
        <w:rPr>
          <w:bCs/>
          <w:sz w:val="22"/>
          <w:szCs w:val="22"/>
        </w:rPr>
      </w:pPr>
      <w:r w:rsidRPr="004D0025">
        <w:rPr>
          <w:bCs/>
          <w:sz w:val="22"/>
          <w:szCs w:val="22"/>
        </w:rPr>
        <w:t xml:space="preserve">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ods. 1 písm. b) bod. (i) a (ii) a v ods. 2 písm. a) a b) tohto článku 6 VZP sa budú vzťahovať na určitú časť Majetku nadobudnutého z NFP len v obmedzenej miere, alebo sa na neho nebudú </w:t>
      </w:r>
      <w:r w:rsidRPr="004D0025">
        <w:rPr>
          <w:bCs/>
          <w:sz w:val="22"/>
          <w:szCs w:val="22"/>
        </w:rPr>
        <w:lastRenderedPageBreak/>
        <w:t xml:space="preserve">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ods. 1 písm. b) bod. (i) a (ii) a v ods. 2 písm.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5C2D5EDB" w14:textId="77777777" w:rsidR="0062084A" w:rsidRPr="004D0025" w:rsidRDefault="0062084A" w:rsidP="0062084A">
      <w:pPr>
        <w:numPr>
          <w:ilvl w:val="0"/>
          <w:numId w:val="17"/>
        </w:numPr>
        <w:tabs>
          <w:tab w:val="num" w:pos="540"/>
        </w:tabs>
        <w:spacing w:before="120" w:after="200" w:line="264" w:lineRule="auto"/>
        <w:ind w:left="567" w:hanging="567"/>
        <w:jc w:val="both"/>
        <w:rPr>
          <w:bCs/>
          <w:sz w:val="22"/>
          <w:szCs w:val="22"/>
        </w:rPr>
      </w:pPr>
      <w:r w:rsidRPr="004D0025">
        <w:rPr>
          <w:bCs/>
          <w:sz w:val="22"/>
          <w:szCs w:val="22"/>
        </w:rPr>
        <w:t xml:space="preserve">Porušenie povinnosti Prijímateľa podľa ods. 1 písm. b) body (i) a (ii) a podľa ods. 2 písm. a) až d) tohto článku môže v závislosti od rozsahu porušenia a druhu Majetku nadobudnutého z NFP, ku ktorému sa porušenie povinnosti viaže, predstavovať Podstatnú zmenu Projektu, s ohľadom na jej definíciu uvedenú v článku 1 ods. 3 VZP. </w:t>
      </w:r>
    </w:p>
    <w:p w14:paraId="539CD6F1" w14:textId="77777777" w:rsidR="0062084A" w:rsidRPr="004D0025" w:rsidRDefault="0062084A" w:rsidP="0062084A">
      <w:pPr>
        <w:numPr>
          <w:ilvl w:val="0"/>
          <w:numId w:val="17"/>
        </w:numPr>
        <w:tabs>
          <w:tab w:val="num" w:pos="540"/>
        </w:tabs>
        <w:spacing w:before="120" w:after="200" w:line="264" w:lineRule="auto"/>
        <w:ind w:left="567" w:hanging="567"/>
        <w:jc w:val="both"/>
        <w:rPr>
          <w:sz w:val="22"/>
          <w:szCs w:val="22"/>
          <w:lang w:eastAsia="en-US"/>
        </w:rPr>
      </w:pPr>
      <w:r w:rsidRPr="004D0025">
        <w:rPr>
          <w:sz w:val="22"/>
          <w:szCs w:val="22"/>
          <w:lang w:eastAsia="en-US"/>
        </w:rPr>
        <w:t xml:space="preserve">Pri dodržaní podmienok uvedených v odsekoch 1 až 3 tohto článku Prijímateľ zároveň berie na vedomie, že scudzenie, prenájom alebo akékoľvek iné prenechanie Majetku nadobudnutého z NFP za iných ako trhových podmienok môže zakladať neoprávnenú štátnu pomoc v zmysle čl. 107 a nasl. Zmluvy o fungovaní EÚ, príslušných právnych predpisov SR a právnych aktov EÚ, v dôsledku čoho bude Prijímateľ povinný vrátiť alebo vymôcť vrátanie takto poskytnutej neoprávnenej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42EEBE28" w14:textId="77777777" w:rsidR="0062084A" w:rsidRPr="004D0025" w:rsidRDefault="0062084A" w:rsidP="0062084A">
      <w:pPr>
        <w:numPr>
          <w:ilvl w:val="0"/>
          <w:numId w:val="17"/>
        </w:numPr>
        <w:tabs>
          <w:tab w:val="num" w:pos="540"/>
        </w:tabs>
        <w:spacing w:before="120" w:after="200" w:line="264" w:lineRule="auto"/>
        <w:ind w:left="567" w:hanging="567"/>
        <w:jc w:val="both"/>
        <w:rPr>
          <w:sz w:val="22"/>
          <w:szCs w:val="22"/>
          <w:lang w:eastAsia="en-US"/>
        </w:rPr>
      </w:pPr>
      <w:r w:rsidRPr="004D0025">
        <w:rPr>
          <w:sz w:val="22"/>
          <w:szCs w:val="22"/>
          <w:lang w:eastAsia="en-US"/>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5C01DFDE" w14:textId="77777777" w:rsidR="0062084A" w:rsidRPr="004D0025" w:rsidRDefault="0062084A" w:rsidP="0062084A">
      <w:pPr>
        <w:numPr>
          <w:ilvl w:val="0"/>
          <w:numId w:val="17"/>
        </w:numPr>
        <w:tabs>
          <w:tab w:val="num" w:pos="540"/>
        </w:tabs>
        <w:spacing w:before="120" w:after="200" w:line="264" w:lineRule="auto"/>
        <w:ind w:left="567" w:hanging="567"/>
        <w:jc w:val="both"/>
        <w:rPr>
          <w:sz w:val="22"/>
          <w:szCs w:val="22"/>
          <w:lang w:eastAsia="en-US"/>
        </w:rPr>
      </w:pPr>
      <w:r w:rsidRPr="004D0025">
        <w:rPr>
          <w:bCs/>
          <w:sz w:val="22"/>
          <w:szCs w:val="22"/>
          <w:lang w:eastAsia="en-US"/>
        </w:rPr>
        <w:t xml:space="preserve">Porušenie povinností Prijímateľa uvedených v odsekoch </w:t>
      </w:r>
      <w:smartTag w:uri="urn:schemas-microsoft-com:office:smarttags" w:element="metricconverter">
        <w:smartTagPr>
          <w:attr w:name="ProductID" w:val="2 a"/>
        </w:smartTagPr>
        <w:r w:rsidRPr="004D0025">
          <w:rPr>
            <w:bCs/>
            <w:sz w:val="22"/>
            <w:szCs w:val="22"/>
            <w:lang w:eastAsia="en-US"/>
          </w:rPr>
          <w:t>1 a</w:t>
        </w:r>
      </w:smartTag>
      <w:r w:rsidRPr="004D0025">
        <w:rPr>
          <w:bCs/>
          <w:sz w:val="22"/>
          <w:szCs w:val="22"/>
          <w:lang w:eastAsia="en-US"/>
        </w:rPr>
        <w:t xml:space="preserve"> 2 tohto článku alebo vykonanie právneho úkonu v súvislosti s Majetkom nadobudnutým z NFP bez predchádzajúceho písomného súhlasu Poskytovateľa v zmysle ods. 3 tohto článku VZP, sa považuje za </w:t>
      </w:r>
      <w:r>
        <w:rPr>
          <w:bCs/>
          <w:sz w:val="22"/>
          <w:szCs w:val="22"/>
          <w:lang w:eastAsia="en-US"/>
        </w:rPr>
        <w:t>P</w:t>
      </w:r>
      <w:r w:rsidRPr="004D0025">
        <w:rPr>
          <w:bCs/>
          <w:sz w:val="22"/>
          <w:szCs w:val="22"/>
          <w:lang w:eastAsia="en-US"/>
        </w:rPr>
        <w:t xml:space="preserve">odstatné porušenie Zmluvy o poskytnutí NFP a </w:t>
      </w:r>
      <w:r w:rsidRPr="004D0025">
        <w:rPr>
          <w:bCs/>
          <w:sz w:val="22"/>
          <w:szCs w:val="22"/>
        </w:rPr>
        <w:t>Prijímateľ je povinný vrátiť NFP alebo jeho časť v súlade s článkom 10 VZP</w:t>
      </w:r>
      <w:r w:rsidRPr="004D0025">
        <w:rPr>
          <w:bCs/>
          <w:sz w:val="22"/>
          <w:szCs w:val="22"/>
          <w:lang w:eastAsia="en-US"/>
        </w:rPr>
        <w:t>.</w:t>
      </w:r>
    </w:p>
    <w:p w14:paraId="4EF63199" w14:textId="77777777" w:rsidR="0062084A" w:rsidRPr="004D0025" w:rsidRDefault="0062084A" w:rsidP="0062084A">
      <w:pPr>
        <w:numPr>
          <w:ilvl w:val="0"/>
          <w:numId w:val="17"/>
        </w:numPr>
        <w:tabs>
          <w:tab w:val="num" w:pos="567"/>
        </w:tabs>
        <w:spacing w:after="200" w:line="276" w:lineRule="auto"/>
        <w:ind w:left="567" w:hanging="567"/>
        <w:jc w:val="both"/>
        <w:rPr>
          <w:sz w:val="22"/>
          <w:szCs w:val="22"/>
          <w:lang w:eastAsia="en-US"/>
        </w:rPr>
      </w:pPr>
      <w:r w:rsidRPr="004D0025">
        <w:rPr>
          <w:sz w:val="22"/>
          <w:szCs w:val="22"/>
          <w:lang w:eastAsia="en-US"/>
        </w:rPr>
        <w:t>Zmluvné strany sa dohodli a súhlasia, že Majetok nadobudnutý z NFP podlieha výkonu rozhodnutia podľa všeobecne záväzných právnych predpisov SR len v prípade, ak je osobou oprávnenou z výkonu rozhodnutia Poskytovateľ, MF SR, Úrad vládneho auditu alebo príslušný správny orgán. .</w:t>
      </w:r>
    </w:p>
    <w:p w14:paraId="55D98E47" w14:textId="77777777" w:rsidR="0062084A" w:rsidRPr="004D0025" w:rsidRDefault="0062084A" w:rsidP="0062084A">
      <w:pPr>
        <w:keepNext/>
        <w:spacing w:before="120" w:after="60" w:line="264" w:lineRule="auto"/>
        <w:ind w:left="1440" w:hanging="1440"/>
        <w:jc w:val="both"/>
        <w:outlineLvl w:val="2"/>
        <w:rPr>
          <w:b/>
          <w:bCs/>
          <w:sz w:val="22"/>
          <w:szCs w:val="22"/>
        </w:rPr>
      </w:pPr>
      <w:r w:rsidRPr="004D0025">
        <w:rPr>
          <w:b/>
          <w:bCs/>
          <w:sz w:val="22"/>
          <w:szCs w:val="22"/>
        </w:rPr>
        <w:t>Článok 7</w:t>
      </w:r>
      <w:r w:rsidRPr="004D0025">
        <w:rPr>
          <w:b/>
          <w:bCs/>
          <w:sz w:val="22"/>
          <w:szCs w:val="22"/>
        </w:rPr>
        <w:tab/>
        <w:t>PREVOD A PRECHOD PRÁV A POVINNOSTÍ</w:t>
      </w:r>
    </w:p>
    <w:p w14:paraId="16340F84" w14:textId="77777777" w:rsidR="0062084A" w:rsidRPr="004D0025" w:rsidRDefault="0062084A" w:rsidP="0062084A">
      <w:pPr>
        <w:numPr>
          <w:ilvl w:val="1"/>
          <w:numId w:val="27"/>
        </w:numPr>
        <w:spacing w:before="120" w:after="200" w:line="264" w:lineRule="auto"/>
        <w:jc w:val="both"/>
        <w:rPr>
          <w:bCs/>
          <w:sz w:val="22"/>
          <w:szCs w:val="22"/>
          <w:lang w:eastAsia="en-US"/>
        </w:rPr>
      </w:pPr>
      <w:r w:rsidRPr="004D0025">
        <w:rPr>
          <w:bCs/>
          <w:sz w:val="22"/>
          <w:szCs w:val="22"/>
          <w:lang w:eastAsia="en-US"/>
        </w:rPr>
        <w:t xml:space="preserve">Prijímateľ je oprávnený previesť práva a povinnosti zo  Zmluvy </w:t>
      </w:r>
      <w:r w:rsidRPr="004D0025">
        <w:rPr>
          <w:sz w:val="22"/>
          <w:szCs w:val="22"/>
          <w:lang w:eastAsia="en-US"/>
        </w:rPr>
        <w:t xml:space="preserve">o poskytnutí NFP </w:t>
      </w:r>
      <w:r w:rsidRPr="004D0025">
        <w:rPr>
          <w:bCs/>
          <w:sz w:val="22"/>
          <w:szCs w:val="22"/>
          <w:lang w:eastAsia="en-US"/>
        </w:rPr>
        <w:t xml:space="preserve">na iný subjekt iba s predchádzajúcim písomným súhlasom Poskytovateľa postupom podľa článku 6 zmluvy týkajúceho sa významnejšej zmeny, za súčasného splnenia podmienok uvedených v článku 2 ods. 3 a 4 VZP a podmienok </w:t>
      </w:r>
      <w:r w:rsidR="00E127F0" w:rsidRPr="00E127F0">
        <w:rPr>
          <w:bCs/>
          <w:sz w:val="22"/>
          <w:szCs w:val="22"/>
          <w:lang w:eastAsia="en-US"/>
        </w:rPr>
        <w:t>uvedených v </w:t>
      </w:r>
      <w:commentRangeStart w:id="58"/>
      <w:r w:rsidR="00E127F0" w:rsidRPr="00E127F0">
        <w:rPr>
          <w:bCs/>
          <w:sz w:val="22"/>
          <w:szCs w:val="22"/>
          <w:lang w:eastAsia="en-US"/>
        </w:rPr>
        <w:t xml:space="preserve">príslušnej kapitole </w:t>
      </w:r>
      <w:commentRangeEnd w:id="58"/>
      <w:r w:rsidR="00E127F0" w:rsidRPr="00E127F0">
        <w:rPr>
          <w:sz w:val="16"/>
          <w:szCs w:val="16"/>
        </w:rPr>
        <w:commentReference w:id="58"/>
      </w:r>
      <w:r w:rsidR="00E127F0" w:rsidRPr="00E127F0">
        <w:rPr>
          <w:bCs/>
          <w:sz w:val="22"/>
          <w:szCs w:val="22"/>
          <w:lang w:eastAsia="en-US"/>
        </w:rPr>
        <w:t xml:space="preserve"> Systému finančného riadenia</w:t>
      </w:r>
      <w:r w:rsidRPr="004D0025">
        <w:rPr>
          <w:bCs/>
          <w:sz w:val="22"/>
          <w:szCs w:val="22"/>
          <w:lang w:eastAsia="en-US"/>
        </w:rPr>
        <w:t xml:space="preserve">. 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w:t>
      </w:r>
      <w:r w:rsidRPr="004D0025">
        <w:rPr>
          <w:bCs/>
          <w:sz w:val="22"/>
          <w:szCs w:val="22"/>
          <w:lang w:eastAsia="en-US"/>
        </w:rPr>
        <w:lastRenderedPageBreak/>
        <w:t xml:space="preserve">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w:t>
      </w:r>
      <w:r>
        <w:rPr>
          <w:bCs/>
          <w:sz w:val="22"/>
          <w:szCs w:val="22"/>
          <w:lang w:eastAsia="en-US"/>
        </w:rPr>
        <w:t>B</w:t>
      </w:r>
      <w:r w:rsidRPr="004D0025">
        <w:rPr>
          <w:bCs/>
          <w:sz w:val="22"/>
          <w:szCs w:val="22"/>
          <w:lang w:eastAsia="en-US"/>
        </w:rPr>
        <w:t xml:space="preserve">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nasl. Občianskeho zákonníka, bez ohľadu na akékoľvek záväzky Prijímateľa voči tretím osobám,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  </w:t>
      </w:r>
    </w:p>
    <w:p w14:paraId="6643E6A2" w14:textId="77777777" w:rsidR="0062084A" w:rsidRPr="004D0025" w:rsidRDefault="0062084A" w:rsidP="0062084A">
      <w:pPr>
        <w:numPr>
          <w:ilvl w:val="1"/>
          <w:numId w:val="27"/>
        </w:numPr>
        <w:spacing w:before="120" w:after="200" w:line="264" w:lineRule="auto"/>
        <w:jc w:val="both"/>
        <w:rPr>
          <w:bCs/>
          <w:sz w:val="22"/>
          <w:szCs w:val="22"/>
          <w:lang w:eastAsia="en-US"/>
        </w:rPr>
      </w:pPr>
      <w:r w:rsidRPr="004D0025">
        <w:rPr>
          <w:bCs/>
          <w:sz w:val="22"/>
          <w:szCs w:val="22"/>
          <w:lang w:eastAsia="en-US"/>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ods. 6.1 zmluvy je Prijímateľ povinný oznámiť Poskytovateľovi zmenu vo vlastníckej štruktúre Prijímateľa </w:t>
      </w:r>
      <w:r>
        <w:rPr>
          <w:bCs/>
          <w:sz w:val="22"/>
          <w:szCs w:val="22"/>
          <w:lang w:eastAsia="en-US"/>
        </w:rPr>
        <w:t>B</w:t>
      </w:r>
      <w:r w:rsidRPr="004D0025">
        <w:rPr>
          <w:bCs/>
          <w:sz w:val="22"/>
          <w:szCs w:val="22"/>
          <w:lang w:eastAsia="en-US"/>
        </w:rPr>
        <w:t xml:space="preserve">ezodkladne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w:t>
      </w:r>
      <w:r w:rsidRPr="004D0025">
        <w:rPr>
          <w:bCs/>
          <w:sz w:val="22"/>
          <w:szCs w:val="22"/>
        </w:rPr>
        <w:t xml:space="preserve">alebo k zmene podmienky poskytnutia príspevku vo Výzve počas udržateľnosti Projektu </w:t>
      </w:r>
      <w:r w:rsidRPr="004D0025">
        <w:rPr>
          <w:bCs/>
          <w:sz w:val="22"/>
          <w:szCs w:val="22"/>
          <w:lang w:eastAsia="en-US"/>
        </w:rPr>
        <w:t>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NFP, za ktoré je Poskytovateľ oprávnený uplatniť voči Prijímateľovi zmluvnú pokutu podľa článku 13 ods. 5 písm. a) VZP.</w:t>
      </w:r>
    </w:p>
    <w:p w14:paraId="55F3D115" w14:textId="77777777" w:rsidR="0062084A" w:rsidRPr="004D0025" w:rsidRDefault="0062084A" w:rsidP="0062084A">
      <w:pPr>
        <w:numPr>
          <w:ilvl w:val="1"/>
          <w:numId w:val="27"/>
        </w:numPr>
        <w:spacing w:before="120" w:after="200" w:line="264" w:lineRule="auto"/>
        <w:jc w:val="both"/>
        <w:rPr>
          <w:bCs/>
          <w:sz w:val="22"/>
          <w:szCs w:val="22"/>
          <w:lang w:eastAsia="en-US"/>
        </w:rPr>
      </w:pPr>
      <w:r w:rsidRPr="004D0025">
        <w:rPr>
          <w:bCs/>
          <w:sz w:val="22"/>
          <w:szCs w:val="22"/>
          <w:lang w:eastAsia="en-US"/>
        </w:rPr>
        <w:t xml:space="preserve">Postúpenie pohľadávky Prijímateľa na vyplatenie NFP na tretiu osobu sa vylučuje, bez ohľadu na právny titul, právnu formu alebo spôsob postúpenia. </w:t>
      </w:r>
    </w:p>
    <w:p w14:paraId="05A8F29E" w14:textId="77777777" w:rsidR="0062084A" w:rsidRPr="004D0025" w:rsidRDefault="0062084A" w:rsidP="0062084A">
      <w:pPr>
        <w:numPr>
          <w:ilvl w:val="1"/>
          <w:numId w:val="27"/>
        </w:numPr>
        <w:spacing w:before="120" w:after="200" w:line="264" w:lineRule="auto"/>
        <w:jc w:val="both"/>
        <w:rPr>
          <w:bCs/>
          <w:sz w:val="22"/>
          <w:szCs w:val="22"/>
          <w:lang w:eastAsia="en-US"/>
        </w:rPr>
      </w:pPr>
      <w:r w:rsidRPr="004D0025">
        <w:rPr>
          <w:bCs/>
          <w:sz w:val="22"/>
          <w:szCs w:val="22"/>
          <w:lang w:eastAsia="en-US"/>
        </w:rPr>
        <w:t>Prevod správy pohľadávky vyplývajúcej Poskytovateľovi zo Zmluvy o poskytnutí NFP v zmysle právnych predpisov SR nie je nijako obmedzený.</w:t>
      </w:r>
    </w:p>
    <w:p w14:paraId="3D703EA9" w14:textId="77777777" w:rsidR="0062084A" w:rsidRPr="004D0025" w:rsidRDefault="0062084A" w:rsidP="0062084A">
      <w:pPr>
        <w:numPr>
          <w:ilvl w:val="1"/>
          <w:numId w:val="27"/>
        </w:numPr>
        <w:spacing w:before="120" w:after="200" w:line="264" w:lineRule="auto"/>
        <w:jc w:val="both"/>
        <w:rPr>
          <w:bCs/>
          <w:sz w:val="22"/>
          <w:szCs w:val="22"/>
          <w:lang w:eastAsia="en-US"/>
        </w:rPr>
      </w:pPr>
      <w:r w:rsidRPr="004D0025">
        <w:rPr>
          <w:bCs/>
          <w:sz w:val="22"/>
          <w:szCs w:val="22"/>
          <w:lang w:eastAsia="en-U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1620BA21" w14:textId="77777777" w:rsidR="0062084A" w:rsidRDefault="0062084A" w:rsidP="0062084A">
      <w:pPr>
        <w:numPr>
          <w:ilvl w:val="1"/>
          <w:numId w:val="27"/>
        </w:numPr>
        <w:spacing w:before="120" w:after="200" w:line="264" w:lineRule="auto"/>
        <w:jc w:val="both"/>
        <w:rPr>
          <w:bCs/>
          <w:sz w:val="22"/>
          <w:szCs w:val="22"/>
          <w:lang w:eastAsia="en-US"/>
        </w:rPr>
      </w:pPr>
      <w:r w:rsidRPr="004D0025">
        <w:rPr>
          <w:bCs/>
          <w:sz w:val="22"/>
          <w:szCs w:val="22"/>
          <w:lang w:eastAsia="en-US"/>
        </w:rPr>
        <w:t>Podrobnosti spojené s vykonaním jednotlivých úkonov pri prevode alebo prechode práv a povinností sú upravené v Systéme finančného riadenia.</w:t>
      </w:r>
    </w:p>
    <w:p w14:paraId="00914A93" w14:textId="77777777" w:rsidR="009E205E" w:rsidRDefault="009E205E" w:rsidP="009E205E">
      <w:pPr>
        <w:numPr>
          <w:ilvl w:val="1"/>
          <w:numId w:val="27"/>
        </w:numPr>
        <w:spacing w:before="120" w:after="120" w:line="264" w:lineRule="auto"/>
        <w:jc w:val="both"/>
      </w:pPr>
      <w:commentRangeStart w:id="59"/>
      <w:r>
        <w:t xml:space="preserve">Prijímateľ sa zaväzuje požiadať Poskytovateľa o súhlas k zmene v subjekte Partnera ešte pred uskutočnením zmeny  postupom podľa článku 6 ods. 6.3 zmluvy, vzhľadom na to, </w:t>
      </w:r>
      <w:r>
        <w:lastRenderedPageBreak/>
        <w:t xml:space="preserve">že k zmene v subjektu Partnera môže dôjsť len s predchádzajúcim písomným súhlasom Poskytovateľa. </w:t>
      </w:r>
      <w:r>
        <w:rPr>
          <w:rStyle w:val="Odkaznakomentr"/>
        </w:rPr>
        <w:t> </w:t>
      </w:r>
      <w:commentRangeEnd w:id="59"/>
      <w:r>
        <w:rPr>
          <w:rStyle w:val="Odkaznakomentr"/>
          <w:szCs w:val="20"/>
        </w:rPr>
        <w:commentReference w:id="59"/>
      </w:r>
    </w:p>
    <w:p w14:paraId="60E6A0EC" w14:textId="77777777" w:rsidR="009E205E" w:rsidRDefault="009E205E" w:rsidP="009E205E">
      <w:pPr>
        <w:numPr>
          <w:ilvl w:val="1"/>
          <w:numId w:val="27"/>
        </w:numPr>
        <w:spacing w:before="120" w:after="120" w:line="264" w:lineRule="auto"/>
        <w:jc w:val="both"/>
      </w:pPr>
      <w:commentRangeStart w:id="60"/>
      <w:r>
        <w:t xml:space="preserve">Prijímateľ sa zaväzuje informovať Partnera, že v prípade využívania systému zálohových platieb, v čase poskytnutia zálohovej platby až do času jej zúčtovania na 100 %, nemôže uskutočniť takú zmenu, ktorá má vplyv na mieru spolufinancovania, tak ako je uvedené v Stratégii financovania, v záujme zabezpečenia realizácie všetkých Aktivít Projektu tak, aby bol dosiahnutý cieľ Projektu a aby boli hlavné Aktivity Projektu zrealizované Riadne a Včas.  </w:t>
      </w:r>
      <w:r>
        <w:rPr>
          <w:rStyle w:val="Odkaznakomentr"/>
        </w:rPr>
        <w:t> </w:t>
      </w:r>
      <w:commentRangeEnd w:id="60"/>
      <w:r>
        <w:rPr>
          <w:rStyle w:val="Odkaznakomentr"/>
          <w:szCs w:val="20"/>
        </w:rPr>
        <w:commentReference w:id="60"/>
      </w:r>
    </w:p>
    <w:p w14:paraId="0AB86E6E" w14:textId="77777777" w:rsidR="009E205E" w:rsidRPr="004D0025" w:rsidRDefault="009E205E" w:rsidP="009E205E">
      <w:pPr>
        <w:spacing w:before="120" w:after="200" w:line="264" w:lineRule="auto"/>
        <w:ind w:left="540"/>
        <w:jc w:val="both"/>
        <w:rPr>
          <w:bCs/>
          <w:sz w:val="22"/>
          <w:szCs w:val="22"/>
          <w:lang w:eastAsia="en-US"/>
        </w:rPr>
      </w:pPr>
    </w:p>
    <w:p w14:paraId="60713818" w14:textId="77777777" w:rsidR="0062084A" w:rsidRPr="004D0025" w:rsidRDefault="0062084A" w:rsidP="0062084A">
      <w:pPr>
        <w:keepNext/>
        <w:spacing w:before="120" w:after="200" w:line="264" w:lineRule="auto"/>
        <w:ind w:left="1440" w:hanging="1440"/>
        <w:jc w:val="both"/>
        <w:outlineLvl w:val="2"/>
        <w:rPr>
          <w:b/>
          <w:bCs/>
          <w:sz w:val="22"/>
          <w:szCs w:val="22"/>
        </w:rPr>
      </w:pPr>
      <w:r w:rsidRPr="004D0025">
        <w:rPr>
          <w:b/>
          <w:bCs/>
          <w:sz w:val="22"/>
          <w:szCs w:val="22"/>
        </w:rPr>
        <w:t>Článok 8</w:t>
      </w:r>
      <w:r w:rsidRPr="004D0025">
        <w:rPr>
          <w:b/>
          <w:bCs/>
          <w:sz w:val="22"/>
          <w:szCs w:val="22"/>
        </w:rPr>
        <w:tab/>
        <w:t>REALIZÁCIA AKTIVÍT PROJEKTU</w:t>
      </w:r>
    </w:p>
    <w:p w14:paraId="7281CB28" w14:textId="77777777" w:rsidR="0062084A" w:rsidRPr="004D0025" w:rsidRDefault="0062084A" w:rsidP="0062084A">
      <w:pPr>
        <w:numPr>
          <w:ilvl w:val="1"/>
          <w:numId w:val="28"/>
        </w:numPr>
        <w:spacing w:before="120" w:after="200" w:line="264" w:lineRule="auto"/>
        <w:jc w:val="both"/>
        <w:rPr>
          <w:bCs/>
          <w:sz w:val="22"/>
          <w:szCs w:val="22"/>
          <w:lang w:eastAsia="en-US"/>
        </w:rPr>
      </w:pPr>
      <w:r w:rsidRPr="004D0025">
        <w:rPr>
          <w:bCs/>
          <w:sz w:val="22"/>
          <w:szCs w:val="22"/>
          <w:lang w:eastAsia="en-US"/>
        </w:rPr>
        <w:t xml:space="preserve">Prijímateľ je povinný zrealizovať schválený Projekt v súlade so Zmluvou </w:t>
      </w:r>
      <w:r w:rsidRPr="004D0025">
        <w:rPr>
          <w:sz w:val="22"/>
          <w:szCs w:val="22"/>
          <w:lang w:eastAsia="en-US"/>
        </w:rPr>
        <w:t xml:space="preserve">o poskytnutí NFP </w:t>
      </w:r>
      <w:r w:rsidRPr="004D0025">
        <w:rPr>
          <w:bCs/>
          <w:sz w:val="22"/>
          <w:szCs w:val="22"/>
          <w:lang w:eastAsia="en-US"/>
        </w:rPr>
        <w:t xml:space="preserve">a ukončiť Realizáciu hlavných aktivít Projektu Riadne a Včas. </w:t>
      </w:r>
      <w:r w:rsidRPr="004D0025">
        <w:rPr>
          <w:sz w:val="22"/>
          <w:szCs w:val="22"/>
          <w:lang w:eastAsia="en-US"/>
        </w:rPr>
        <w:t xml:space="preserve">Prijímateľ je povinný pri zamýšľanej zmene termínu </w:t>
      </w:r>
      <w:r w:rsidRPr="004D0025">
        <w:rPr>
          <w:sz w:val="22"/>
          <w:szCs w:val="22"/>
        </w:rPr>
        <w:t>Ukončenia realizácie hlavných aktivít Projektu podať žiadosť o zmenu a postupovať v súlade s článku 6 ods. 6.3 a 6.9 zmluvy</w:t>
      </w:r>
      <w:r w:rsidRPr="004D0025">
        <w:rPr>
          <w:sz w:val="22"/>
          <w:szCs w:val="22"/>
          <w:lang w:eastAsia="en-US"/>
        </w:rPr>
        <w:t>.</w:t>
      </w:r>
    </w:p>
    <w:p w14:paraId="785BA095" w14:textId="77777777" w:rsidR="00030323" w:rsidRPr="00307126" w:rsidRDefault="00030323" w:rsidP="00030323">
      <w:pPr>
        <w:numPr>
          <w:ilvl w:val="1"/>
          <w:numId w:val="28"/>
        </w:numPr>
        <w:spacing w:before="120" w:line="264" w:lineRule="auto"/>
        <w:jc w:val="both"/>
        <w:rPr>
          <w:bCs/>
        </w:rPr>
      </w:pPr>
      <w:r w:rsidRPr="00307126">
        <w:t>Deň Začatia realizácie hlavných aktivít Projektu uvedie Prijímateľ v Hlásení o  realizáci</w:t>
      </w:r>
      <w:r>
        <w:t>i</w:t>
      </w:r>
      <w:r w:rsidRPr="00307126">
        <w:t xml:space="preserve">aktivít Projektu </w:t>
      </w:r>
      <w:r w:rsidRPr="00307126">
        <w:rPr>
          <w:bCs/>
        </w:rPr>
        <w:t>(formulár v ITMS2014+)</w:t>
      </w:r>
      <w:r w:rsidRPr="00307126">
        <w:t xml:space="preserve">,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w:t>
      </w:r>
      <w:commentRangeStart w:id="61"/>
      <w:r w:rsidRPr="00307126">
        <w:t>Hlásenie o realizácii aktivít Projektu</w:t>
      </w:r>
      <w:commentRangeEnd w:id="61"/>
      <w:r w:rsidRPr="00307126">
        <w:rPr>
          <w:rStyle w:val="Odkaznakomentr"/>
        </w:rPr>
        <w:commentReference w:id="61"/>
      </w:r>
      <w:r w:rsidRPr="00307126">
        <w:t xml:space="preserve">prostredníctvom formulára v ITMS2014+do 20 dní odo dňa nadobudnutia účinnosti Zmluvy o poskytnutí NFP. </w:t>
      </w:r>
    </w:p>
    <w:p w14:paraId="6E2C796D" w14:textId="77777777" w:rsidR="0062084A" w:rsidRPr="004D0025" w:rsidRDefault="00030323" w:rsidP="00030323">
      <w:pPr>
        <w:pStyle w:val="AODefPara"/>
        <w:numPr>
          <w:ilvl w:val="0"/>
          <w:numId w:val="0"/>
        </w:numPr>
        <w:spacing w:line="264" w:lineRule="auto"/>
        <w:ind w:left="540"/>
      </w:pPr>
      <w:r w:rsidRPr="00307126">
        <w:t xml:space="preserve">V prípade, ak Prijímateľ poruší svoju povinnosť oznámiť Poskytovateľovi Začatie realizácie hlavných aktivít Projektu prostredníctvom zaslania </w:t>
      </w:r>
      <w:commentRangeStart w:id="62"/>
      <w:r w:rsidRPr="00307126">
        <w:t>Hlásenia o realizáciiaktivít Projektu</w:t>
      </w:r>
      <w:commentRangeEnd w:id="62"/>
      <w:r w:rsidRPr="00307126">
        <w:rPr>
          <w:rStyle w:val="Odkaznakomentr"/>
          <w:rFonts w:eastAsia="Times New Roman"/>
        </w:rPr>
        <w:commentReference w:id="62"/>
      </w:r>
      <w:r w:rsidRPr="00307126">
        <w:t>v ITMS 2014+, za Začatie realizácie hlavných aktivít Projektu sa považuje deň, ktorý je uvedený v tabuľke č. 4 prílohy č. 2 Zmluvy o poskytnutí NFP ako plánovaný deň Začatia realizácie hlavných aktivít Projektu,(prvý deň kalendárneho mesiaca) a to bez ohľadu na to, kedy s Realizáciou hlavných aktivít Projektu Prijímateľ skutočne začal.</w:t>
      </w:r>
      <w:r w:rsidR="0062084A" w:rsidRPr="004D0025">
        <w:t xml:space="preserve"> </w:t>
      </w:r>
    </w:p>
    <w:p w14:paraId="3B3B29D5" w14:textId="77777777" w:rsidR="0062084A" w:rsidRPr="004D0025" w:rsidRDefault="0062084A" w:rsidP="0062084A">
      <w:pPr>
        <w:numPr>
          <w:ilvl w:val="1"/>
          <w:numId w:val="28"/>
        </w:numPr>
        <w:spacing w:before="120" w:after="200" w:line="264" w:lineRule="auto"/>
        <w:jc w:val="both"/>
        <w:rPr>
          <w:bCs/>
          <w:sz w:val="22"/>
          <w:szCs w:val="22"/>
          <w:lang w:eastAsia="en-US"/>
        </w:rPr>
      </w:pPr>
      <w:r w:rsidRPr="004D0025">
        <w:rPr>
          <w:bCs/>
          <w:sz w:val="22"/>
          <w:szCs w:val="22"/>
          <w:lang w:eastAsia="en-US"/>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2 (Predmet podpory NFP). Postup podľa tohto ods. 3 sa bude analogicky aplikovať aj v prípade, ak Poskytovateľ pozastaví poskytovanie NFP z dôvodu OVZ (ods. 6 písm. c) v spojení s ods. 11 písm. b) tohto článku VZP). </w:t>
      </w:r>
    </w:p>
    <w:p w14:paraId="67C0A51F" w14:textId="77777777" w:rsidR="0062084A" w:rsidRPr="004D0025" w:rsidRDefault="0062084A" w:rsidP="0062084A">
      <w:pPr>
        <w:numPr>
          <w:ilvl w:val="1"/>
          <w:numId w:val="28"/>
        </w:numPr>
        <w:spacing w:before="120" w:after="200" w:line="264" w:lineRule="auto"/>
        <w:jc w:val="both"/>
        <w:rPr>
          <w:bCs/>
          <w:sz w:val="22"/>
          <w:szCs w:val="22"/>
        </w:rPr>
      </w:pPr>
      <w:r w:rsidRPr="004D0025">
        <w:rPr>
          <w:bCs/>
          <w:sz w:val="22"/>
          <w:szCs w:val="22"/>
          <w:lang w:eastAsia="en-US"/>
        </w:rPr>
        <w:t xml:space="preserve">Prijímateľ je oprávnený pozastaviť Realizáciu hlavných aktivít Projektu aj v prípade, ak sa Poskytovateľ dostane do omeškania: </w:t>
      </w:r>
    </w:p>
    <w:p w14:paraId="648B80CF" w14:textId="77777777" w:rsidR="0062084A" w:rsidRPr="004D0025" w:rsidRDefault="0062084A" w:rsidP="0062084A">
      <w:pPr>
        <w:numPr>
          <w:ilvl w:val="5"/>
          <w:numId w:val="30"/>
        </w:numPr>
        <w:tabs>
          <w:tab w:val="num" w:pos="900"/>
        </w:tabs>
        <w:spacing w:before="120" w:after="200" w:line="264" w:lineRule="auto"/>
        <w:ind w:left="900"/>
        <w:jc w:val="both"/>
        <w:rPr>
          <w:bCs/>
          <w:sz w:val="22"/>
          <w:szCs w:val="22"/>
        </w:rPr>
      </w:pPr>
      <w:r w:rsidRPr="004D0025">
        <w:rPr>
          <w:bCs/>
          <w:sz w:val="22"/>
          <w:szCs w:val="22"/>
        </w:rPr>
        <w:lastRenderedPageBreak/>
        <w:t xml:space="preserve">s vykonaním úkonu alebo postupu, ktorý realizuje podľa tejto Zmluvy o poskytnutí NFP alebo na jej základe sám alebo ho realizuje iný na to oprávnený subjekt </w:t>
      </w:r>
      <w:r w:rsidRPr="004D0025">
        <w:rPr>
          <w:sz w:val="22"/>
          <w:szCs w:val="22"/>
        </w:rPr>
        <w:t>o viac ako 30 dní</w:t>
      </w:r>
      <w:r w:rsidRPr="004D0025">
        <w:rPr>
          <w:bCs/>
          <w:sz w:val="22"/>
          <w:szCs w:val="22"/>
        </w:rPr>
        <w:t>, a to po dobu omeškania Poskytovateľa; v prípade, ak táto Zmluva alebo Právne dokumenty a/alebo Právne predpisy SR alebo právne akty EÚ nestanovujú lehotu na vykonanie úkonu alebo postupu, Prijímateľ je oprávnený pozastaviť Realizáciu hlavných aktivít Projektu po márnom uplynutí 30 dní, odkedy mal Poskytovateľ povinnosť začať konať. V prípade ŽoP sa lehota uvedená v predchádzajúcej vete počíta odo dňa splatnosti ŽoP uvedenej v článku 132 všeobecného nariadenia. Uvedené neplatí, ak bolo omeškanie Poskytovateľa zavinené Prijímateľom. V prípade, že Poskytovateľ vykoná predmetný úkon alebo postup, dňom, kedy sa dozvedel o vykonaní tohto úkonu alebo postupu je Prijímateľ povinný pokračovať v Realizácii hlavných aktivít Projektu alebo</w:t>
      </w:r>
    </w:p>
    <w:p w14:paraId="56D96A47" w14:textId="77777777" w:rsidR="0062084A" w:rsidRPr="004D0025" w:rsidRDefault="0062084A" w:rsidP="0062084A">
      <w:pPr>
        <w:numPr>
          <w:ilvl w:val="5"/>
          <w:numId w:val="30"/>
        </w:numPr>
        <w:tabs>
          <w:tab w:val="num" w:pos="900"/>
        </w:tabs>
        <w:spacing w:before="120" w:after="200" w:line="264" w:lineRule="auto"/>
        <w:ind w:left="900"/>
        <w:jc w:val="both"/>
        <w:rPr>
          <w:bCs/>
          <w:sz w:val="22"/>
          <w:szCs w:val="22"/>
        </w:rPr>
      </w:pPr>
      <w:r w:rsidRPr="004D0025">
        <w:rPr>
          <w:bCs/>
          <w:sz w:val="22"/>
          <w:szCs w:val="22"/>
        </w:rPr>
        <w:t>s výkonom administratívnej finančnej kontroly verejného obstarávania podľa článku 3 VZP</w:t>
      </w:r>
      <w:r w:rsidRPr="004D0025">
        <w:rPr>
          <w:sz w:val="22"/>
          <w:szCs w:val="22"/>
        </w:rPr>
        <w:t>, a to po dobu omeškania Poskytovateľa</w:t>
      </w:r>
      <w:r w:rsidRPr="004D0025">
        <w:rPr>
          <w:bCs/>
          <w:sz w:val="22"/>
          <w:szCs w:val="22"/>
        </w:rPr>
        <w:t xml:space="preserve">. </w:t>
      </w:r>
    </w:p>
    <w:p w14:paraId="6DCF00E7" w14:textId="77777777" w:rsidR="0062084A" w:rsidRPr="004D0025" w:rsidRDefault="0062084A" w:rsidP="0062084A">
      <w:pPr>
        <w:spacing w:before="120" w:line="264" w:lineRule="auto"/>
        <w:ind w:left="540"/>
        <w:jc w:val="both"/>
        <w:rPr>
          <w:bCs/>
          <w:sz w:val="22"/>
          <w:szCs w:val="22"/>
          <w:lang w:eastAsia="en-US"/>
        </w:rPr>
      </w:pPr>
      <w:r w:rsidRPr="004D0025">
        <w:rPr>
          <w:sz w:val="22"/>
          <w:szCs w:val="22"/>
        </w:rPr>
        <w:t xml:space="preserve">Doba Realizácie hlavných aktivít Projektu sa v prípadoch uvedených v písm. a) a v písm. b) vyššie predĺži o čas omeškania Poskytovateľa, </w:t>
      </w:r>
      <w:r w:rsidRPr="004D0025">
        <w:rPr>
          <w:bCs/>
          <w:sz w:val="22"/>
          <w:szCs w:val="22"/>
          <w:lang w:eastAsia="en-US"/>
        </w:rPr>
        <w:t xml:space="preserve">pričom však Realizácia hlavných aktivít Projektu musí byť ukončená najneskôr do uplynutia stanoveného obdobia oprávnenosti  podľa právnych aktov EÚ, t.j. do 31. decembra 2023. </w:t>
      </w:r>
    </w:p>
    <w:p w14:paraId="39629953" w14:textId="77777777" w:rsidR="0062084A" w:rsidRPr="004D0025" w:rsidRDefault="0062084A" w:rsidP="0062084A">
      <w:pPr>
        <w:numPr>
          <w:ilvl w:val="1"/>
          <w:numId w:val="28"/>
        </w:numPr>
        <w:spacing w:before="120" w:after="200" w:line="264" w:lineRule="auto"/>
        <w:jc w:val="both"/>
        <w:rPr>
          <w:bCs/>
          <w:sz w:val="22"/>
          <w:szCs w:val="22"/>
          <w:lang w:eastAsia="en-US"/>
        </w:rPr>
      </w:pPr>
      <w:r w:rsidRPr="004D0025">
        <w:rPr>
          <w:bCs/>
          <w:sz w:val="22"/>
          <w:szCs w:val="22"/>
          <w:lang w:eastAsia="en-US"/>
        </w:rPr>
        <w:t xml:space="preserve">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 4 tohto článku Prijímateľ v písomnom oznámení uvedie skutočnosti, ktoré viedli k vzniku OVZ, dátum vzniku OVZ, k čomu priloží príslušnú dokumentáciu preukazujúcu vznik OVZ. Doručením tohto oznámenia Poskytovateľovi nastávajú účinky pozastavenia Realizácie hlavných aktivít Projektu, ak boli splnené podmienky podľa odseku 3 alebo 4 tohto článku VZP, to však neplatí v nasledovných prípadoch: </w:t>
      </w:r>
    </w:p>
    <w:p w14:paraId="16A0E54A" w14:textId="77777777" w:rsidR="0062084A" w:rsidRPr="004D0025" w:rsidRDefault="0062084A" w:rsidP="0062084A">
      <w:pPr>
        <w:numPr>
          <w:ilvl w:val="2"/>
          <w:numId w:val="35"/>
        </w:numPr>
        <w:tabs>
          <w:tab w:val="num" w:pos="900"/>
        </w:tabs>
        <w:spacing w:before="120" w:after="200" w:line="264" w:lineRule="auto"/>
        <w:ind w:left="900"/>
        <w:jc w:val="both"/>
        <w:rPr>
          <w:bCs/>
          <w:sz w:val="22"/>
          <w:szCs w:val="22"/>
        </w:rPr>
      </w:pPr>
      <w:r w:rsidRPr="004D0025">
        <w:rPr>
          <w:bCs/>
          <w:sz w:val="22"/>
          <w:szCs w:val="22"/>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tabuľke č. 6 v prílohe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ods. 10 prvá veta tohto článku;</w:t>
      </w:r>
    </w:p>
    <w:p w14:paraId="3588FD15" w14:textId="77777777" w:rsidR="0062084A" w:rsidRPr="004D0025" w:rsidRDefault="0062084A" w:rsidP="0062084A">
      <w:pPr>
        <w:numPr>
          <w:ilvl w:val="2"/>
          <w:numId w:val="35"/>
        </w:numPr>
        <w:tabs>
          <w:tab w:val="num" w:pos="900"/>
        </w:tabs>
        <w:spacing w:before="120" w:after="200" w:line="264" w:lineRule="auto"/>
        <w:ind w:left="900"/>
        <w:jc w:val="both"/>
        <w:rPr>
          <w:bCs/>
          <w:sz w:val="22"/>
          <w:szCs w:val="22"/>
        </w:rPr>
      </w:pPr>
      <w:r w:rsidRPr="004D0025">
        <w:rPr>
          <w:bCs/>
          <w:sz w:val="22"/>
          <w:szCs w:val="22"/>
        </w:rPr>
        <w:t>v prípade pozastavenia Realizácie hlavných aktivít Projektu podľa ods. 4 písm. a) tohto článku VZP, došlo k uplynutiu lehôt na preplatenie podanej ŽoP, ktoré sú stanovené v Zmluve o poskytnutí NFP a Prijímateľ si v oznámení uplatnil ako deň pozastavenia tridsiaty prvý deň po uplynutí lehôt na preplatenie podanej ŽoP;</w:t>
      </w:r>
    </w:p>
    <w:p w14:paraId="6361E71E" w14:textId="77777777" w:rsidR="0062084A" w:rsidRPr="004D0025" w:rsidRDefault="0062084A" w:rsidP="0062084A">
      <w:pPr>
        <w:numPr>
          <w:ilvl w:val="2"/>
          <w:numId w:val="35"/>
        </w:numPr>
        <w:tabs>
          <w:tab w:val="num" w:pos="900"/>
        </w:tabs>
        <w:spacing w:before="120" w:after="200" w:line="264" w:lineRule="auto"/>
        <w:ind w:left="900"/>
        <w:jc w:val="both"/>
        <w:rPr>
          <w:bCs/>
          <w:sz w:val="22"/>
          <w:szCs w:val="22"/>
        </w:rPr>
      </w:pPr>
      <w:r w:rsidRPr="004D0025">
        <w:rPr>
          <w:bCs/>
          <w:sz w:val="22"/>
          <w:szCs w:val="22"/>
        </w:rPr>
        <w:lastRenderedPageBreak/>
        <w:t xml:space="preserve">v prípade pozastavenia Realizácie hlavných aktivít Projektu podľa ods. 4 písm. a) v prípadoch nesúvisiacich so ŽoP alebo písm. b) došlo k uplynutiu lehôt stanovených touto Zmluvou alebo Právnymi dokumentmi na vykonanie zodpovedajúceho úkonu alebo postupu a Prijímateľ si v oznámení uplatnil ako deň pozastavenia tridsiaty prvý deň po uplynutí týchto lehôt.  </w:t>
      </w:r>
    </w:p>
    <w:p w14:paraId="3DEC5798" w14:textId="77777777" w:rsidR="0062084A" w:rsidRPr="004D0025" w:rsidRDefault="0062084A" w:rsidP="0062084A">
      <w:pPr>
        <w:spacing w:before="120" w:line="264" w:lineRule="auto"/>
        <w:ind w:left="540"/>
        <w:jc w:val="both"/>
        <w:rPr>
          <w:bCs/>
          <w:sz w:val="22"/>
          <w:szCs w:val="22"/>
          <w:lang w:eastAsia="en-US"/>
        </w:rPr>
      </w:pPr>
      <w:r w:rsidRPr="004D0025">
        <w:rPr>
          <w:bCs/>
          <w:sz w:val="22"/>
          <w:szCs w:val="22"/>
          <w:lang w:eastAsia="en-US"/>
        </w:rPr>
        <w:t>V prípade, že nejde o OVZ Poskytovateľ písomne oznámi Prijímateľovi, že vznik OVZ z dôvodov uvedených v oznámení neakceptuje, v dôsledku čoho k pozastaveniu Realizácie hlavných aktivít Projektu nedošlo.</w:t>
      </w:r>
    </w:p>
    <w:p w14:paraId="2EE93910" w14:textId="77777777" w:rsidR="0062084A" w:rsidRPr="004D0025" w:rsidRDefault="0062084A" w:rsidP="0062084A">
      <w:pPr>
        <w:numPr>
          <w:ilvl w:val="1"/>
          <w:numId w:val="28"/>
        </w:numPr>
        <w:spacing w:before="120" w:after="200" w:line="264" w:lineRule="auto"/>
        <w:jc w:val="both"/>
        <w:rPr>
          <w:bCs/>
          <w:sz w:val="22"/>
          <w:szCs w:val="22"/>
          <w:lang w:eastAsia="en-US"/>
        </w:rPr>
      </w:pPr>
      <w:r w:rsidRPr="004D0025">
        <w:rPr>
          <w:bCs/>
          <w:sz w:val="22"/>
          <w:szCs w:val="22"/>
          <w:lang w:eastAsia="en-US"/>
        </w:rPr>
        <w:t>Poskytovateľ je oprávnený pozastaviť poskytovanie NFP:</w:t>
      </w:r>
    </w:p>
    <w:p w14:paraId="443EE24B" w14:textId="77777777" w:rsidR="0062084A" w:rsidRPr="004D0025" w:rsidRDefault="009E205E" w:rsidP="0062084A">
      <w:pPr>
        <w:numPr>
          <w:ilvl w:val="0"/>
          <w:numId w:val="33"/>
        </w:numPr>
        <w:spacing w:before="120" w:after="200" w:line="264" w:lineRule="auto"/>
        <w:jc w:val="both"/>
        <w:rPr>
          <w:bCs/>
          <w:sz w:val="22"/>
          <w:szCs w:val="22"/>
          <w:lang w:eastAsia="en-US"/>
        </w:rPr>
      </w:pPr>
      <w:r w:rsidRPr="009E205E">
        <w:rPr>
          <w:bCs/>
          <w:sz w:val="22"/>
          <w:szCs w:val="22"/>
          <w:lang w:eastAsia="en-US"/>
        </w:rPr>
        <w:t>v prípade nepodstatného porušenia Zmluvy o poskytnutí NFP Prijímateľom, a to až do doby odstránenia tohto porušenia zo strany Prijímateľa,</w:t>
      </w:r>
      <w:r>
        <w:rPr>
          <w:bCs/>
          <w:sz w:val="22"/>
          <w:szCs w:val="22"/>
          <w:lang w:eastAsia="en-US"/>
        </w:rPr>
        <w:t xml:space="preserve"> </w:t>
      </w:r>
      <w:r w:rsidRPr="009E205E">
        <w:rPr>
          <w:bCs/>
          <w:sz w:val="22"/>
          <w:szCs w:val="22"/>
          <w:lang w:eastAsia="en-US"/>
        </w:rPr>
        <w:t xml:space="preserve">bez ohľadu na skutočnosť, či k porušeniu povinnosti došlo konaním alebo nekonaním Prijímateľa alebo </w:t>
      </w:r>
      <w:commentRangeStart w:id="63"/>
      <w:r w:rsidRPr="009E205E">
        <w:rPr>
          <w:bCs/>
          <w:sz w:val="22"/>
          <w:szCs w:val="22"/>
          <w:lang w:eastAsia="en-US"/>
        </w:rPr>
        <w:t>Partnera</w:t>
      </w:r>
      <w:commentRangeEnd w:id="63"/>
      <w:r>
        <w:rPr>
          <w:rStyle w:val="Odkaznakomentr"/>
          <w:szCs w:val="20"/>
        </w:rPr>
        <w:commentReference w:id="63"/>
      </w:r>
      <w:r w:rsidRPr="009E205E">
        <w:rPr>
          <w:bCs/>
          <w:sz w:val="22"/>
          <w:szCs w:val="22"/>
          <w:lang w:eastAsia="en-US"/>
        </w:rPr>
        <w:t>,</w:t>
      </w:r>
    </w:p>
    <w:p w14:paraId="3B7C3C06" w14:textId="77777777" w:rsidR="0062084A" w:rsidRPr="004D0025" w:rsidRDefault="0062084A" w:rsidP="0062084A">
      <w:pPr>
        <w:numPr>
          <w:ilvl w:val="0"/>
          <w:numId w:val="33"/>
        </w:numPr>
        <w:spacing w:before="120" w:after="200" w:line="264" w:lineRule="auto"/>
        <w:jc w:val="both"/>
        <w:rPr>
          <w:bCs/>
          <w:sz w:val="22"/>
          <w:szCs w:val="22"/>
          <w:lang w:eastAsia="en-US"/>
        </w:rPr>
      </w:pPr>
      <w:r w:rsidRPr="004D0025">
        <w:rPr>
          <w:bCs/>
          <w:sz w:val="22"/>
          <w:szCs w:val="22"/>
          <w:lang w:eastAsia="en-US"/>
        </w:rPr>
        <w:t xml:space="preserve">v prípade </w:t>
      </w:r>
      <w:r>
        <w:rPr>
          <w:bCs/>
          <w:sz w:val="22"/>
          <w:szCs w:val="22"/>
          <w:lang w:eastAsia="en-US"/>
        </w:rPr>
        <w:t>P</w:t>
      </w:r>
      <w:r w:rsidRPr="004D0025">
        <w:rPr>
          <w:bCs/>
          <w:sz w:val="22"/>
          <w:szCs w:val="22"/>
          <w:lang w:eastAsia="en-US"/>
        </w:rPr>
        <w:t xml:space="preserve">odstatného porušenia Zmluvy </w:t>
      </w:r>
      <w:r w:rsidRPr="004D0025">
        <w:rPr>
          <w:sz w:val="22"/>
          <w:szCs w:val="22"/>
          <w:lang w:eastAsia="en-US"/>
        </w:rPr>
        <w:t xml:space="preserve">o poskytnutí NFP </w:t>
      </w:r>
      <w:r w:rsidRPr="004D0025">
        <w:rPr>
          <w:bCs/>
          <w:sz w:val="22"/>
          <w:szCs w:val="22"/>
          <w:lang w:eastAsia="en-US"/>
        </w:rPr>
        <w:t xml:space="preserve">Prijímateľom, ak Poskytovateľ neodstúpil od Zmluvy </w:t>
      </w:r>
      <w:r w:rsidRPr="004D0025">
        <w:rPr>
          <w:sz w:val="22"/>
          <w:szCs w:val="22"/>
          <w:lang w:eastAsia="en-US"/>
        </w:rPr>
        <w:t>o poskytnutí NFP</w:t>
      </w:r>
      <w:r w:rsidRPr="004D0025">
        <w:rPr>
          <w:bCs/>
          <w:sz w:val="22"/>
          <w:szCs w:val="22"/>
          <w:lang w:eastAsia="en-US"/>
        </w:rPr>
        <w:t xml:space="preserve">, a to až do doby odstránenia tohto porušenia zo strany Prijímateľa, </w:t>
      </w:r>
    </w:p>
    <w:p w14:paraId="281797C9" w14:textId="77777777" w:rsidR="0062084A" w:rsidRPr="004D0025" w:rsidRDefault="0062084A" w:rsidP="0062084A">
      <w:pPr>
        <w:numPr>
          <w:ilvl w:val="0"/>
          <w:numId w:val="33"/>
        </w:numPr>
        <w:spacing w:before="120" w:after="200" w:line="264" w:lineRule="auto"/>
        <w:jc w:val="both"/>
        <w:rPr>
          <w:bCs/>
          <w:sz w:val="22"/>
          <w:szCs w:val="22"/>
          <w:lang w:eastAsia="en-US"/>
        </w:rPr>
      </w:pPr>
      <w:r w:rsidRPr="004D0025">
        <w:rPr>
          <w:bCs/>
          <w:sz w:val="22"/>
          <w:szCs w:val="22"/>
          <w:lang w:eastAsia="en-US"/>
        </w:rPr>
        <w:t xml:space="preserve">v prípade, ak poskytnutiu NFP bráni OVZ na strane Prijímateľa, a to až do doby zániku tejto okolnosti; toto písm. c) sa neuplatní na prípady, kedy je predmetom ŽoP výdavok vzťahujúci sa na aktivitu alebo jej časť vykonanú v rámci Realizácie aktivít Projektu pred tým, ako došlo k účinkom pozastavenia Projektu podľa ods. 5 tohto článku, a to aj v prípade, že k vynaloženiu takéhoto výdavku Dodávateľovi Projektu došlo až v čase po vzniku účinkov pozastavenia Projektu podľa ods. 5 tohto článku,  </w:t>
      </w:r>
    </w:p>
    <w:p w14:paraId="2C26B930" w14:textId="77777777" w:rsidR="009E205E" w:rsidRPr="00A91910" w:rsidRDefault="009E205E" w:rsidP="009E205E">
      <w:pPr>
        <w:numPr>
          <w:ilvl w:val="0"/>
          <w:numId w:val="33"/>
        </w:numPr>
        <w:tabs>
          <w:tab w:val="num" w:pos="993"/>
        </w:tabs>
        <w:spacing w:before="120" w:line="264" w:lineRule="auto"/>
        <w:jc w:val="both"/>
        <w:rPr>
          <w:bCs/>
        </w:rPr>
      </w:pPr>
      <w:r w:rsidRPr="00A91910">
        <w:rPr>
          <w:bCs/>
        </w:rPr>
        <w:t xml:space="preserve">v prípade začatia trestného stíhania </w:t>
      </w:r>
      <w:r>
        <w:rPr>
          <w:bCs/>
        </w:rPr>
        <w:t xml:space="preserve">za skutok súvisiaci s Realizáciou aktivít Projektu alebo s konaním o žiadosti o NFP, ktoré viedlo k uzavretiu Zmluvy o poskytnutí NFP na Realizáciu aktivít Projektu alebo v prípade vznesenia obvinenia voči </w:t>
      </w:r>
      <w:r w:rsidRPr="00A91910">
        <w:rPr>
          <w:bCs/>
        </w:rPr>
        <w:t>Prijímateľ</w:t>
      </w:r>
      <w:r>
        <w:rPr>
          <w:bCs/>
        </w:rPr>
        <w:t>ovi</w:t>
      </w:r>
      <w:commentRangeStart w:id="64"/>
      <w:r>
        <w:rPr>
          <w:bCs/>
        </w:rPr>
        <w:t>alebo Partenrovi</w:t>
      </w:r>
      <w:commentRangeEnd w:id="64"/>
      <w:r>
        <w:rPr>
          <w:rStyle w:val="Odkaznakomentr"/>
        </w:rPr>
        <w:commentReference w:id="64"/>
      </w:r>
      <w:r>
        <w:rPr>
          <w:bCs/>
        </w:rPr>
        <w:t xml:space="preserve">, osobám konajúcim </w:t>
      </w:r>
      <w:r w:rsidRPr="00A91910">
        <w:rPr>
          <w:bCs/>
        </w:rPr>
        <w:t>v mene Prijímateľa</w:t>
      </w:r>
      <w:commentRangeStart w:id="65"/>
      <w:r>
        <w:rPr>
          <w:bCs/>
        </w:rPr>
        <w:t>alebo Partnera</w:t>
      </w:r>
      <w:commentRangeEnd w:id="65"/>
      <w:r>
        <w:rPr>
          <w:rStyle w:val="Odkaznakomentr"/>
        </w:rPr>
        <w:commentReference w:id="65"/>
      </w:r>
      <w:r>
        <w:rPr>
          <w:bCs/>
        </w:rPr>
        <w:t xml:space="preserve"> alebo iným  osobám v priamej  súvislosti s Projektom</w:t>
      </w:r>
      <w:r w:rsidRPr="00A91910">
        <w:rPr>
          <w:bCs/>
        </w:rPr>
        <w:t>,</w:t>
      </w:r>
    </w:p>
    <w:p w14:paraId="649B1EA2" w14:textId="77777777" w:rsidR="0062084A" w:rsidRPr="004D0025" w:rsidRDefault="0062084A" w:rsidP="009E205E">
      <w:pPr>
        <w:numPr>
          <w:ilvl w:val="0"/>
          <w:numId w:val="33"/>
        </w:numPr>
        <w:spacing w:before="120" w:after="200" w:line="264" w:lineRule="auto"/>
        <w:jc w:val="both"/>
        <w:rPr>
          <w:bCs/>
          <w:sz w:val="22"/>
          <w:szCs w:val="22"/>
          <w:lang w:eastAsia="en-US"/>
        </w:rPr>
      </w:pPr>
      <w:r w:rsidRPr="004D0025">
        <w:rPr>
          <w:bCs/>
          <w:sz w:val="22"/>
          <w:szCs w:val="22"/>
          <w:lang w:eastAsia="en-US"/>
        </w:rPr>
        <w:t>v prípade, ak vznikne Nezrovnalosť alebo podozrenie z Nezrovnalosti na úrovni konkrétnej Výzvy, v rámci ktorej Prijímateľ podal žiadosť o poskytnutie NFP, bez ohľadu na porušenie právnej povinnosti Prijímateľom,</w:t>
      </w:r>
    </w:p>
    <w:p w14:paraId="2DF30F89" w14:textId="77777777" w:rsidR="0062084A" w:rsidRPr="004D0025" w:rsidRDefault="0062084A" w:rsidP="009E205E">
      <w:pPr>
        <w:numPr>
          <w:ilvl w:val="0"/>
          <w:numId w:val="33"/>
        </w:numPr>
        <w:spacing w:before="120" w:after="200" w:line="264" w:lineRule="auto"/>
        <w:jc w:val="both"/>
        <w:rPr>
          <w:bCs/>
          <w:sz w:val="22"/>
          <w:szCs w:val="22"/>
          <w:lang w:eastAsia="en-US"/>
        </w:rPr>
      </w:pPr>
      <w:r w:rsidRPr="004D0025">
        <w:rPr>
          <w:bCs/>
          <w:sz w:val="22"/>
          <w:szCs w:val="22"/>
          <w:lang w:eastAsia="en-US"/>
        </w:rPr>
        <w:t xml:space="preserve">v prípade, ak je Projekt predmetom výkonu auditu alebo kontroly na úrovni Poskytovateľa a zistenia počas prebiehajúceho auditu/kontroly predbežne obsahujú zistenia, ktoré vyžadujú dočasne pozastavenie poskytovania NFP, bez ohľadu na porušenie právnej povinnosti Prijímateľom, </w:t>
      </w:r>
    </w:p>
    <w:p w14:paraId="60A7B6B6" w14:textId="77777777" w:rsidR="0062084A" w:rsidRPr="004D0025" w:rsidRDefault="0062084A" w:rsidP="009E205E">
      <w:pPr>
        <w:numPr>
          <w:ilvl w:val="0"/>
          <w:numId w:val="33"/>
        </w:numPr>
        <w:spacing w:before="120" w:after="200" w:line="264" w:lineRule="auto"/>
        <w:jc w:val="both"/>
        <w:rPr>
          <w:bCs/>
          <w:sz w:val="22"/>
          <w:szCs w:val="22"/>
          <w:lang w:eastAsia="en-US"/>
        </w:rPr>
      </w:pPr>
      <w:r w:rsidRPr="004D0025">
        <w:rPr>
          <w:bCs/>
          <w:sz w:val="22"/>
          <w:szCs w:val="22"/>
          <w:lang w:eastAsia="en-US"/>
        </w:rPr>
        <w:t xml:space="preserve">v prípade, ak došlo k začatiu konania týkajúceho sa poskytnutia pomoci nezlučiteľnej s vnútorným trhom alebo neoprávnenej pomoci v nadväznosti na čl. 108 Zmluvy o fungovaní EÚ, najmä konania týkajúceho sa neoznámenej alebo protiprávnej pomoci podľa čl. 4 ods. 2 Nariadenia Rady (ES) č. 659/1999,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1D1949F2" w14:textId="77777777" w:rsidR="0062084A" w:rsidRPr="004D0025" w:rsidRDefault="0062084A" w:rsidP="009E205E">
      <w:pPr>
        <w:numPr>
          <w:ilvl w:val="0"/>
          <w:numId w:val="33"/>
        </w:numPr>
        <w:spacing w:before="120" w:after="120" w:line="276" w:lineRule="auto"/>
        <w:jc w:val="both"/>
        <w:rPr>
          <w:bCs/>
          <w:sz w:val="22"/>
          <w:szCs w:val="22"/>
          <w:lang w:eastAsia="en-US"/>
        </w:rPr>
      </w:pPr>
      <w:r w:rsidRPr="004D0025">
        <w:rPr>
          <w:bCs/>
          <w:sz w:val="22"/>
          <w:szCs w:val="22"/>
          <w:lang w:eastAsia="en-US"/>
        </w:rPr>
        <w:t xml:space="preserve">v prípade, ak poskytnutiu NFP bráni uzatvorenie Štátnej pokladnice na prelome kalendárnych rokov. </w:t>
      </w:r>
    </w:p>
    <w:p w14:paraId="6E369CFB" w14:textId="77777777" w:rsidR="0062084A" w:rsidRPr="004D0025" w:rsidRDefault="0062084A" w:rsidP="0062084A">
      <w:pPr>
        <w:numPr>
          <w:ilvl w:val="1"/>
          <w:numId w:val="28"/>
        </w:numPr>
        <w:spacing w:before="120" w:after="200" w:line="264" w:lineRule="auto"/>
        <w:jc w:val="both"/>
        <w:rPr>
          <w:bCs/>
          <w:sz w:val="22"/>
          <w:szCs w:val="22"/>
          <w:lang w:eastAsia="en-US"/>
        </w:rPr>
      </w:pPr>
      <w:r w:rsidRPr="004D0025">
        <w:rPr>
          <w:bCs/>
          <w:sz w:val="22"/>
          <w:szCs w:val="22"/>
          <w:lang w:eastAsia="en-US"/>
        </w:rPr>
        <w:lastRenderedPageBreak/>
        <w:t xml:space="preserve">Poskytovateľ môže pozastaviť poskytovanie NFP, vrátane všetkých procesov s tým súvisiacich, v prípade vzniku Nezrovnalosti až do jej odstránenia a ak k odstráneniu nedôjde, Poskytovateľ je oprávnený v súlade so všeobecným nariadením, Systémom finančného riadenia a na to nadväzujúcimi Právnymi dokumentmi odstúpiť od Zmluvy </w:t>
      </w:r>
      <w:r w:rsidRPr="004D0025">
        <w:rPr>
          <w:sz w:val="22"/>
          <w:szCs w:val="22"/>
          <w:lang w:eastAsia="en-US"/>
        </w:rPr>
        <w:t xml:space="preserve">o poskytnutí NFP </w:t>
      </w:r>
      <w:r w:rsidRPr="004D0025">
        <w:rPr>
          <w:bCs/>
          <w:sz w:val="22"/>
          <w:szCs w:val="22"/>
          <w:lang w:eastAsia="en-US"/>
        </w:rPr>
        <w:t xml:space="preserve">pre podstatné porušenie Zmluvy </w:t>
      </w:r>
      <w:r w:rsidRPr="004D0025">
        <w:rPr>
          <w:sz w:val="22"/>
          <w:szCs w:val="22"/>
          <w:lang w:eastAsia="en-US"/>
        </w:rPr>
        <w:t xml:space="preserve">o poskytnutí NFP </w:t>
      </w:r>
      <w:r w:rsidRPr="004D0025">
        <w:rPr>
          <w:bCs/>
          <w:sz w:val="22"/>
          <w:szCs w:val="22"/>
          <w:lang w:eastAsia="en-US"/>
        </w:rPr>
        <w:t xml:space="preserve">alebo vykonať finančnú opravu časti NFP. </w:t>
      </w:r>
    </w:p>
    <w:p w14:paraId="403141BE" w14:textId="77777777" w:rsidR="0062084A" w:rsidRPr="004D0025" w:rsidRDefault="0062084A" w:rsidP="0062084A">
      <w:pPr>
        <w:numPr>
          <w:ilvl w:val="1"/>
          <w:numId w:val="28"/>
        </w:numPr>
        <w:spacing w:before="120" w:after="200" w:line="264" w:lineRule="auto"/>
        <w:jc w:val="both"/>
        <w:rPr>
          <w:sz w:val="22"/>
          <w:szCs w:val="22"/>
        </w:rPr>
      </w:pPr>
      <w:r w:rsidRPr="004D0025">
        <w:rPr>
          <w:sz w:val="22"/>
          <w:szCs w:val="22"/>
        </w:rPr>
        <w:t xml:space="preserve">Poskytovateľ oznámi Prijímateľovi pozastavenie poskytovania NFP, ak budú splnené podmienky podľa ods. 6 alebo 7 tohto článku VZP. Doručením tohto oznámenia Prijímateľovi nastávajú účinky pozastavenia poskytovania NFP. </w:t>
      </w:r>
    </w:p>
    <w:p w14:paraId="3CB3F9E7" w14:textId="77777777" w:rsidR="0062084A" w:rsidRPr="004D0025" w:rsidRDefault="0062084A" w:rsidP="0062084A">
      <w:pPr>
        <w:numPr>
          <w:ilvl w:val="1"/>
          <w:numId w:val="28"/>
        </w:numPr>
        <w:spacing w:before="120" w:after="200" w:line="264" w:lineRule="auto"/>
        <w:jc w:val="both"/>
        <w:rPr>
          <w:bCs/>
          <w:sz w:val="22"/>
          <w:szCs w:val="22"/>
          <w:lang w:eastAsia="en-US"/>
        </w:rPr>
      </w:pPr>
      <w:r w:rsidRPr="004D0025">
        <w:rPr>
          <w:bCs/>
          <w:sz w:val="22"/>
          <w:szCs w:val="22"/>
          <w:lang w:eastAsia="en-US"/>
        </w:rPr>
        <w:t xml:space="preserve">Ak Poskytovateľ pozastaví poskytovanie NFP vrátane všetkých procesov s tým súvisiacich v zmysle ods. 6 alebo 7 tohto článku a v oznámení o pozastavení poskytovania NFP neuvedie konkrétne Aktivity, ktorých sa pozastavenie poskytovania NFP týka, Zmluvné strany sa dohodli, že dôjde k automatickému pozastaveniu Realizácie aktivít Projektu ako celku. Poskytovateľ </w:t>
      </w:r>
      <w:r w:rsidRPr="004D0025">
        <w:rPr>
          <w:bCs/>
          <w:sz w:val="22"/>
          <w:szCs w:val="22"/>
        </w:rPr>
        <w:t>sa v takom prípade nedostáva do omeškania</w:t>
      </w:r>
      <w:r w:rsidRPr="004D0025">
        <w:rPr>
          <w:bCs/>
          <w:sz w:val="22"/>
          <w:szCs w:val="22"/>
          <w:lang w:eastAsia="en-US"/>
        </w:rPr>
        <w:t xml:space="preserve"> s plnením svojich povinností podľa Zmluvy </w:t>
      </w:r>
      <w:r w:rsidRPr="004D0025">
        <w:rPr>
          <w:sz w:val="22"/>
          <w:szCs w:val="22"/>
          <w:lang w:eastAsia="en-US"/>
        </w:rPr>
        <w:t xml:space="preserve">o poskytnutí NFP </w:t>
      </w:r>
      <w:r w:rsidRPr="004D0025">
        <w:rPr>
          <w:bCs/>
          <w:sz w:val="22"/>
          <w:szCs w:val="22"/>
          <w:lang w:eastAsia="en-US"/>
        </w:rPr>
        <w:t xml:space="preserve">a Prijímateľovi nevzniká žiadne právo z takéhoto ne/konania Poskytovateľa, ktoré nie je osobitne dohodnuté v tomto článku VZP. </w:t>
      </w:r>
      <w:r w:rsidRPr="004D0025">
        <w:rPr>
          <w:bCs/>
          <w:sz w:val="22"/>
          <w:szCs w:val="22"/>
        </w:rPr>
        <w:t xml:space="preserve">Zároveň pre taký prípad platí a </w:t>
      </w:r>
      <w:r w:rsidRPr="004D0025">
        <w:rPr>
          <w:bCs/>
          <w:sz w:val="22"/>
          <w:szCs w:val="22"/>
          <w:lang w:eastAsia="en-US"/>
        </w:rPr>
        <w:t xml:space="preserve">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ods. 1 písm. a) VZP), resp. nevznikli na podporné aktivity ktoré vecne súvisia s Realizáciou hlavných aktivít Projektu. Keďže Realizácia hlavných aktivít Projektu je v zmysle prvej vety tohto odseku pozastavená,  takto vynaložené výdavky nebudú Prijímateľovi preplatené, </w:t>
      </w:r>
      <w:r w:rsidRPr="004D0025">
        <w:rPr>
          <w:bCs/>
          <w:sz w:val="22"/>
          <w:szCs w:val="22"/>
        </w:rPr>
        <w:t>a to aj bez ohľadu na záväzky, ktoré môžu v tejto súvislosti Prijímateľovi vzniknúť najmä v súvislosti s jeho zmluvnými vzťahmi s Dodávateľmi</w:t>
      </w:r>
      <w:r w:rsidRPr="004D0025">
        <w:rPr>
          <w:bCs/>
          <w:sz w:val="22"/>
          <w:szCs w:val="22"/>
          <w:lang w:eastAsia="en-US"/>
        </w:rPr>
        <w:t xml:space="preserve">. Ak Poskytovateľ v oznámení o pozastavení poskytovania NFP podľa odsekov 6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5F86F1A0" w14:textId="77777777" w:rsidR="0062084A" w:rsidRPr="004D0025" w:rsidRDefault="0062084A" w:rsidP="0062084A">
      <w:pPr>
        <w:numPr>
          <w:ilvl w:val="1"/>
          <w:numId w:val="28"/>
        </w:numPr>
        <w:spacing w:before="120" w:after="200" w:line="264" w:lineRule="auto"/>
        <w:jc w:val="both"/>
        <w:rPr>
          <w:bCs/>
          <w:sz w:val="22"/>
          <w:szCs w:val="22"/>
          <w:lang w:eastAsia="en-US"/>
        </w:rPr>
      </w:pPr>
      <w:r w:rsidRPr="004D0025">
        <w:rPr>
          <w:bCs/>
          <w:sz w:val="22"/>
          <w:szCs w:val="22"/>
          <w:lang w:eastAsia="en-US"/>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w:t>
      </w:r>
      <w:r w:rsidR="00030323" w:rsidRPr="00307126">
        <w:rPr>
          <w:bCs/>
        </w:rPr>
        <w:t>prílohy č. 3</w:t>
      </w:r>
      <w:r w:rsidR="00030323" w:rsidRPr="004D0025">
        <w:rPr>
          <w:bCs/>
          <w:sz w:val="22"/>
          <w:szCs w:val="22"/>
          <w:lang w:eastAsia="en-US"/>
        </w:rPr>
        <w:t xml:space="preserve"> </w:t>
      </w:r>
      <w:r w:rsidRPr="004D0025">
        <w:rPr>
          <w:bCs/>
          <w:sz w:val="22"/>
          <w:szCs w:val="22"/>
          <w:lang w:eastAsia="en-US"/>
        </w:rPr>
        <w:t xml:space="preserve">(Rozpočet Projektu) zahrnuté pod časťou Projektu, ktorej realizácia nebola pozastavená v nadväznosti na oznámenie Prijímateľa podľa ods. 5 tohto článku VZP. Z hľadiska posúdenia oprávnenosti jednotlivého výdavku sa uplatní výnimka stanovená v odseku 6 písm. c) vyššie.  </w:t>
      </w:r>
    </w:p>
    <w:p w14:paraId="56F077BE" w14:textId="77777777" w:rsidR="0062084A" w:rsidRPr="004D0025" w:rsidRDefault="0062084A" w:rsidP="0062084A">
      <w:pPr>
        <w:numPr>
          <w:ilvl w:val="1"/>
          <w:numId w:val="28"/>
        </w:numPr>
        <w:spacing w:before="120" w:after="200" w:line="264" w:lineRule="auto"/>
        <w:jc w:val="both"/>
        <w:rPr>
          <w:bCs/>
          <w:sz w:val="22"/>
          <w:szCs w:val="22"/>
          <w:lang w:eastAsia="en-US"/>
        </w:rPr>
      </w:pPr>
      <w:r w:rsidRPr="004D0025">
        <w:rPr>
          <w:bCs/>
          <w:sz w:val="22"/>
          <w:szCs w:val="22"/>
          <w:lang w:eastAsia="en-US"/>
        </w:rPr>
        <w:t>Ak Prijímateľ má za to, že:</w:t>
      </w:r>
    </w:p>
    <w:p w14:paraId="622E8E16" w14:textId="77777777" w:rsidR="0062084A" w:rsidRPr="004D0025" w:rsidRDefault="0062084A" w:rsidP="0062084A">
      <w:pPr>
        <w:numPr>
          <w:ilvl w:val="0"/>
          <w:numId w:val="32"/>
        </w:numPr>
        <w:tabs>
          <w:tab w:val="clear" w:pos="720"/>
          <w:tab w:val="num" w:pos="1440"/>
        </w:tabs>
        <w:spacing w:before="120" w:after="200" w:line="264" w:lineRule="auto"/>
        <w:ind w:left="1440" w:hanging="900"/>
        <w:jc w:val="both"/>
        <w:rPr>
          <w:bCs/>
          <w:sz w:val="22"/>
          <w:szCs w:val="22"/>
          <w:lang w:eastAsia="en-US"/>
        </w:rPr>
      </w:pPr>
      <w:r w:rsidRPr="004D0025">
        <w:rPr>
          <w:bCs/>
          <w:sz w:val="22"/>
          <w:szCs w:val="22"/>
          <w:lang w:eastAsia="en-US"/>
        </w:rPr>
        <w:t xml:space="preserve">odstránil zistené porušenia Zmluvy </w:t>
      </w:r>
      <w:r w:rsidRPr="004D0025">
        <w:rPr>
          <w:sz w:val="22"/>
          <w:szCs w:val="22"/>
          <w:lang w:eastAsia="en-US"/>
        </w:rPr>
        <w:t xml:space="preserve">o poskytnutí NFP, ktoré sú </w:t>
      </w:r>
      <w:r w:rsidRPr="004D0025">
        <w:rPr>
          <w:bCs/>
          <w:sz w:val="22"/>
          <w:szCs w:val="22"/>
          <w:lang w:eastAsia="en-US"/>
        </w:rPr>
        <w:t xml:space="preserve">v zmysle ods. 6 tohto článku prekážkou pre poskytovanie NFP zo strany Poskytovateľa, s výnimkou písm. f) a g) odseku 6 tohto článku, na ktoré sa toto ustanovenie odseku 11 nevzťahuje, za podmienky, ak súčasne nedošlo k porušeniu povinnosti Prijímateľa, alebo </w:t>
      </w:r>
    </w:p>
    <w:p w14:paraId="2F0DC892" w14:textId="77777777" w:rsidR="0062084A" w:rsidRPr="004D0025" w:rsidRDefault="0062084A" w:rsidP="0062084A">
      <w:pPr>
        <w:numPr>
          <w:ilvl w:val="0"/>
          <w:numId w:val="32"/>
        </w:numPr>
        <w:tabs>
          <w:tab w:val="clear" w:pos="720"/>
          <w:tab w:val="num" w:pos="1440"/>
        </w:tabs>
        <w:spacing w:before="120" w:after="200" w:line="264" w:lineRule="auto"/>
        <w:ind w:left="1440" w:hanging="900"/>
        <w:jc w:val="both"/>
        <w:rPr>
          <w:bCs/>
          <w:sz w:val="22"/>
          <w:szCs w:val="22"/>
          <w:lang w:eastAsia="en-US"/>
        </w:rPr>
      </w:pPr>
      <w:r w:rsidRPr="004D0025">
        <w:rPr>
          <w:bCs/>
          <w:sz w:val="22"/>
          <w:szCs w:val="22"/>
          <w:lang w:eastAsia="en-US"/>
        </w:rPr>
        <w:t>došlo k zániku OVZ, ktoré sú v zmysle ods. 6 tohto článku prekážkou pre poskytovanie NFP zo strany Poskytovateľa, alebo</w:t>
      </w:r>
    </w:p>
    <w:p w14:paraId="3ED45611" w14:textId="77777777" w:rsidR="0062084A" w:rsidRPr="004D0025" w:rsidRDefault="0062084A" w:rsidP="0062084A">
      <w:pPr>
        <w:numPr>
          <w:ilvl w:val="0"/>
          <w:numId w:val="32"/>
        </w:numPr>
        <w:spacing w:before="120" w:after="200" w:line="264" w:lineRule="auto"/>
        <w:ind w:hanging="180"/>
        <w:jc w:val="both"/>
        <w:rPr>
          <w:bCs/>
          <w:sz w:val="22"/>
          <w:szCs w:val="22"/>
          <w:lang w:eastAsia="en-US"/>
        </w:rPr>
      </w:pPr>
      <w:r w:rsidRPr="004D0025">
        <w:rPr>
          <w:bCs/>
          <w:sz w:val="22"/>
          <w:szCs w:val="22"/>
          <w:lang w:eastAsia="en-US"/>
        </w:rPr>
        <w:tab/>
        <w:t xml:space="preserve">odstránil Nezrovnalosť v zmysle ods. 7 tohto článku, </w:t>
      </w:r>
    </w:p>
    <w:p w14:paraId="72F69986" w14:textId="77777777" w:rsidR="0062084A" w:rsidRPr="004D0025" w:rsidRDefault="0062084A" w:rsidP="0062084A">
      <w:pPr>
        <w:spacing w:before="120" w:after="200" w:line="264" w:lineRule="auto"/>
        <w:ind w:left="540"/>
        <w:jc w:val="both"/>
        <w:rPr>
          <w:bCs/>
          <w:sz w:val="22"/>
          <w:szCs w:val="22"/>
          <w:lang w:eastAsia="en-US"/>
        </w:rPr>
      </w:pPr>
      <w:r w:rsidRPr="004D0025">
        <w:rPr>
          <w:bCs/>
          <w:sz w:val="22"/>
          <w:szCs w:val="22"/>
          <w:lang w:eastAsia="en-US"/>
        </w:rPr>
        <w:lastRenderedPageBreak/>
        <w:t xml:space="preserve">je povinný </w:t>
      </w:r>
      <w:r>
        <w:rPr>
          <w:bCs/>
          <w:sz w:val="22"/>
          <w:szCs w:val="22"/>
          <w:lang w:eastAsia="en-US"/>
        </w:rPr>
        <w:t>B</w:t>
      </w:r>
      <w:r w:rsidRPr="004D0025">
        <w:rPr>
          <w:bCs/>
          <w:sz w:val="22"/>
          <w:szCs w:val="22"/>
          <w:lang w:eastAsia="en-US"/>
        </w:rPr>
        <w:t xml:space="preserve">ezodkladne doručiť Poskytovateľovi oznámenie o odstránení zistených porušení Zmluvy </w:t>
      </w:r>
      <w:r w:rsidRPr="004D0025">
        <w:rPr>
          <w:sz w:val="22"/>
          <w:szCs w:val="22"/>
          <w:lang w:eastAsia="en-US"/>
        </w:rPr>
        <w:t>o poskytnutí NFP</w:t>
      </w:r>
      <w:r w:rsidRPr="004D0025">
        <w:rPr>
          <w:bCs/>
          <w:sz w:val="22"/>
          <w:szCs w:val="22"/>
          <w:lang w:eastAsia="en-US"/>
        </w:rPr>
        <w:t>.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 a) a c) vyššie, sa doba Realizácie hlavných aktivít Projektu</w:t>
      </w:r>
      <w:r w:rsidRPr="004D0025" w:rsidDel="00C37DAF">
        <w:rPr>
          <w:bCs/>
          <w:sz w:val="22"/>
          <w:szCs w:val="22"/>
          <w:lang w:eastAsia="en-US"/>
        </w:rPr>
        <w:t xml:space="preserve"> </w:t>
      </w:r>
      <w:r w:rsidRPr="004D0025">
        <w:rPr>
          <w:bCs/>
          <w:sz w:val="22"/>
          <w:szCs w:val="22"/>
          <w:lang w:eastAsia="en-US"/>
        </w:rPr>
        <w:t xml:space="preserve">automaticky nepredlžuje o dobu, počas ktorej Poskytovateľ pozastavil poskytovanie NFP. </w:t>
      </w:r>
    </w:p>
    <w:p w14:paraId="796C913A" w14:textId="77777777" w:rsidR="0062084A" w:rsidRPr="004D0025" w:rsidRDefault="0062084A" w:rsidP="0062084A">
      <w:pPr>
        <w:numPr>
          <w:ilvl w:val="1"/>
          <w:numId w:val="28"/>
        </w:numPr>
        <w:spacing w:before="120" w:after="200" w:line="264" w:lineRule="auto"/>
        <w:jc w:val="both"/>
        <w:rPr>
          <w:sz w:val="22"/>
          <w:szCs w:val="22"/>
        </w:rPr>
      </w:pPr>
      <w:r w:rsidRPr="004D0025">
        <w:rPr>
          <w:sz w:val="22"/>
          <w:szCs w:val="22"/>
        </w:rPr>
        <w:t xml:space="preserve">V prípade zániku OVZ podľa ods. 6. tohto článku VZP sa Poskytovateľ zaväzuje Bezodkladne obnoviť poskytovanie NFP Prijímateľovi. </w:t>
      </w:r>
      <w:r w:rsidRPr="004D0025">
        <w:rPr>
          <w:sz w:val="22"/>
          <w:szCs w:val="22"/>
        </w:rPr>
        <w:tab/>
        <w:t xml:space="preserve"> </w:t>
      </w:r>
    </w:p>
    <w:p w14:paraId="550C5F78" w14:textId="77777777" w:rsidR="0062084A" w:rsidRPr="004D0025" w:rsidRDefault="0062084A" w:rsidP="0062084A">
      <w:pPr>
        <w:numPr>
          <w:ilvl w:val="1"/>
          <w:numId w:val="28"/>
        </w:numPr>
        <w:spacing w:before="120" w:after="200" w:line="264" w:lineRule="auto"/>
        <w:ind w:left="539" w:hanging="539"/>
        <w:jc w:val="both"/>
        <w:rPr>
          <w:bCs/>
          <w:sz w:val="22"/>
          <w:szCs w:val="22"/>
          <w:lang w:eastAsia="en-US"/>
        </w:rPr>
      </w:pPr>
      <w:r w:rsidRPr="004D0025">
        <w:rPr>
          <w:sz w:val="22"/>
          <w:szCs w:val="22"/>
          <w:lang w:eastAsia="en-US"/>
        </w:rPr>
        <w:t xml:space="preserve">V každom momente pozastavenia Realizácie hlavných aktivít Projektu z dôvodov existencie prekážky, ktorá má povahu OVZ, je Poskytovateľ oprávnený skontrolovať, či trvá táto prekážka, a to postupom uvedeným v tejto Zmluve o poskytnutí NFP, v </w:t>
      </w:r>
      <w:r w:rsidRPr="004D0025">
        <w:rPr>
          <w:bCs/>
          <w:sz w:val="22"/>
          <w:szCs w:val="22"/>
          <w:lang w:eastAsia="en-US"/>
        </w:rPr>
        <w:t>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Dodávateľom.</w:t>
      </w:r>
    </w:p>
    <w:p w14:paraId="56B7731B" w14:textId="77777777" w:rsidR="0062084A" w:rsidRPr="004D0025" w:rsidRDefault="0062084A" w:rsidP="0062084A">
      <w:pPr>
        <w:numPr>
          <w:ilvl w:val="1"/>
          <w:numId w:val="28"/>
        </w:numPr>
        <w:spacing w:before="120" w:after="200" w:line="264" w:lineRule="auto"/>
        <w:ind w:left="539" w:hanging="539"/>
        <w:jc w:val="both"/>
        <w:rPr>
          <w:bCs/>
          <w:sz w:val="22"/>
          <w:szCs w:val="22"/>
          <w:lang w:eastAsia="en-US"/>
        </w:rPr>
      </w:pPr>
      <w:r w:rsidRPr="004D0025">
        <w:rPr>
          <w:bCs/>
          <w:sz w:val="22"/>
          <w:szCs w:val="22"/>
          <w:lang w:eastAsia="en-US"/>
        </w:rPr>
        <w:t xml:space="preserve">Účinky OVZ sú obmedzené iba na dobu, dokiaľ trvá prekážka, s ktorou sú tieto účinky spojené (§374 ods. 3 Obchodného zákonníka). Zánik prekážky, ktorá má povahu OVZ, je Prijímateľ povinný jednoznačne preukázať a oznámiť Poskytovateľovi. </w:t>
      </w:r>
    </w:p>
    <w:p w14:paraId="56C7BDF4" w14:textId="77777777" w:rsidR="0062084A" w:rsidRPr="004D0025" w:rsidRDefault="0062084A" w:rsidP="0062084A">
      <w:pPr>
        <w:spacing w:before="120" w:after="200" w:line="264" w:lineRule="auto"/>
        <w:jc w:val="both"/>
        <w:rPr>
          <w:b/>
          <w:sz w:val="22"/>
          <w:szCs w:val="22"/>
          <w:lang w:eastAsia="en-US"/>
        </w:rPr>
      </w:pPr>
      <w:r w:rsidRPr="004D0025">
        <w:rPr>
          <w:b/>
          <w:sz w:val="22"/>
          <w:szCs w:val="22"/>
          <w:lang w:eastAsia="en-US"/>
        </w:rPr>
        <w:t>Článok 9</w:t>
      </w:r>
      <w:r w:rsidRPr="004D0025">
        <w:rPr>
          <w:b/>
          <w:sz w:val="22"/>
          <w:szCs w:val="22"/>
          <w:lang w:eastAsia="en-US"/>
        </w:rPr>
        <w:tab/>
        <w:t>UKONČENIE ZMLUVY</w:t>
      </w:r>
    </w:p>
    <w:p w14:paraId="47CF301A" w14:textId="77777777" w:rsidR="0062084A" w:rsidRPr="004D0025" w:rsidRDefault="0062084A" w:rsidP="0062084A">
      <w:pPr>
        <w:numPr>
          <w:ilvl w:val="0"/>
          <w:numId w:val="25"/>
        </w:numPr>
        <w:spacing w:before="120" w:after="200" w:line="264" w:lineRule="auto"/>
        <w:jc w:val="both"/>
        <w:rPr>
          <w:bCs/>
          <w:sz w:val="22"/>
          <w:szCs w:val="22"/>
          <w:lang w:eastAsia="en-US"/>
        </w:rPr>
      </w:pPr>
      <w:r w:rsidRPr="004D0025">
        <w:rPr>
          <w:bCs/>
          <w:sz w:val="22"/>
          <w:szCs w:val="22"/>
          <w:lang w:eastAsia="en-US"/>
        </w:rPr>
        <w:t xml:space="preserve">Zmluvné strany sa dohodli, že Zmluvu o poskytnutí NFP je možné ukončiť riadne alebo mimoriadne. </w:t>
      </w:r>
    </w:p>
    <w:p w14:paraId="727535F3" w14:textId="77777777" w:rsidR="0062084A" w:rsidRPr="004D0025" w:rsidRDefault="0062084A" w:rsidP="0062084A">
      <w:pPr>
        <w:numPr>
          <w:ilvl w:val="0"/>
          <w:numId w:val="25"/>
        </w:numPr>
        <w:spacing w:before="120" w:after="200" w:line="264" w:lineRule="auto"/>
        <w:jc w:val="both"/>
        <w:rPr>
          <w:bCs/>
          <w:sz w:val="22"/>
          <w:szCs w:val="22"/>
          <w:lang w:eastAsia="en-US"/>
        </w:rPr>
      </w:pPr>
      <w:r w:rsidRPr="004D0025">
        <w:rPr>
          <w:bCs/>
          <w:sz w:val="22"/>
          <w:szCs w:val="22"/>
          <w:lang w:eastAsia="en-US"/>
        </w:rPr>
        <w:t xml:space="preserve">Riadne ukončenie Zmluvy o poskytnutí NFP nastane uplynutím doby trvania Zmluvy o poskytnutí NFP a zároveň splnením záväzkov oboch zmluvných strán, čo potvrdzuje </w:t>
      </w:r>
      <w:r w:rsidRPr="004D0025">
        <w:rPr>
          <w:bCs/>
          <w:sz w:val="22"/>
          <w:szCs w:val="22"/>
        </w:rPr>
        <w:t xml:space="preserve">finančné ukončenie projektu, alebo  </w:t>
      </w:r>
      <w:r w:rsidRPr="004D0025">
        <w:rPr>
          <w:bCs/>
          <w:sz w:val="22"/>
          <w:szCs w:val="22"/>
          <w:lang w:eastAsia="en-US"/>
        </w:rPr>
        <w:t>schválenie poslednej Následnej monitorovacej správy Poskytovateľom</w:t>
      </w:r>
      <w:r>
        <w:rPr>
          <w:bCs/>
          <w:sz w:val="22"/>
          <w:szCs w:val="22"/>
          <w:lang w:eastAsia="en-US"/>
        </w:rPr>
        <w:t xml:space="preserve"> (ak releva</w:t>
      </w:r>
      <w:r w:rsidRPr="004D0025">
        <w:rPr>
          <w:bCs/>
          <w:sz w:val="22"/>
          <w:szCs w:val="22"/>
          <w:lang w:eastAsia="en-US"/>
        </w:rPr>
        <w:t xml:space="preserve">ntné), pričom záväzky sa považujú za splnené podľa článku 7 ods. 7.2. zmluvy. </w:t>
      </w:r>
    </w:p>
    <w:p w14:paraId="15A3A9AF" w14:textId="77777777" w:rsidR="0062084A" w:rsidRPr="004D0025" w:rsidRDefault="0062084A" w:rsidP="0062084A">
      <w:pPr>
        <w:numPr>
          <w:ilvl w:val="0"/>
          <w:numId w:val="25"/>
        </w:numPr>
        <w:spacing w:before="120" w:after="200" w:line="264" w:lineRule="auto"/>
        <w:jc w:val="both"/>
        <w:rPr>
          <w:bCs/>
          <w:sz w:val="22"/>
          <w:szCs w:val="22"/>
          <w:lang w:eastAsia="en-US"/>
        </w:rPr>
      </w:pPr>
      <w:r w:rsidRPr="004D0025">
        <w:rPr>
          <w:bCs/>
          <w:sz w:val="22"/>
          <w:szCs w:val="22"/>
          <w:lang w:eastAsia="en-US"/>
        </w:rPr>
        <w:t xml:space="preserve">Mimoriadne ukončenie zmluvného vzťahu zo Zmluvy </w:t>
      </w:r>
      <w:r w:rsidRPr="004D0025">
        <w:rPr>
          <w:sz w:val="22"/>
          <w:szCs w:val="22"/>
          <w:lang w:eastAsia="en-US"/>
        </w:rPr>
        <w:t xml:space="preserve">o poskytnutí NFP </w:t>
      </w:r>
      <w:r w:rsidRPr="004D0025">
        <w:rPr>
          <w:bCs/>
          <w:sz w:val="22"/>
          <w:szCs w:val="22"/>
          <w:lang w:eastAsia="en-US"/>
        </w:rPr>
        <w:t xml:space="preserve">nastáva dohodou Zmluvných strán, odstúpením od Zmluvy </w:t>
      </w:r>
      <w:r w:rsidRPr="004D0025">
        <w:rPr>
          <w:sz w:val="22"/>
          <w:szCs w:val="22"/>
          <w:lang w:eastAsia="en-US"/>
        </w:rPr>
        <w:t xml:space="preserve">o poskytnutí NFP alebo </w:t>
      </w:r>
      <w:r w:rsidRPr="004D0025">
        <w:rPr>
          <w:bCs/>
          <w:sz w:val="22"/>
          <w:szCs w:val="22"/>
          <w:lang w:eastAsia="en-US"/>
        </w:rPr>
        <w:t>výpoveďou Zmluvy o poskytnutí NFP zo strany Prijímateľa.</w:t>
      </w:r>
    </w:p>
    <w:p w14:paraId="42B16289" w14:textId="77777777" w:rsidR="0062084A" w:rsidRPr="004D0025" w:rsidRDefault="0062084A" w:rsidP="0062084A">
      <w:pPr>
        <w:numPr>
          <w:ilvl w:val="0"/>
          <w:numId w:val="25"/>
        </w:numPr>
        <w:spacing w:before="120" w:after="200" w:line="264" w:lineRule="auto"/>
        <w:jc w:val="both"/>
        <w:rPr>
          <w:bCs/>
          <w:sz w:val="22"/>
          <w:szCs w:val="22"/>
          <w:lang w:eastAsia="en-US"/>
        </w:rPr>
      </w:pPr>
      <w:r w:rsidRPr="004D0025">
        <w:rPr>
          <w:bCs/>
          <w:sz w:val="22"/>
          <w:szCs w:val="22"/>
          <w:lang w:eastAsia="en-US"/>
        </w:rPr>
        <w:t xml:space="preserve">Od Zmluvy </w:t>
      </w:r>
      <w:r w:rsidRPr="004D0025">
        <w:rPr>
          <w:sz w:val="22"/>
          <w:szCs w:val="22"/>
          <w:lang w:eastAsia="en-US"/>
        </w:rPr>
        <w:t xml:space="preserve">o poskytnutí NFP </w:t>
      </w:r>
      <w:r w:rsidRPr="004D0025">
        <w:rPr>
          <w:bCs/>
          <w:sz w:val="22"/>
          <w:szCs w:val="22"/>
          <w:lang w:eastAsia="en-US"/>
        </w:rPr>
        <w:t xml:space="preserve">môže Prijímateľ alebo Poskytovateľ odstúpiť v prípadoch podstatného porušenia Zmluvy </w:t>
      </w:r>
      <w:r w:rsidRPr="004D0025">
        <w:rPr>
          <w:sz w:val="22"/>
          <w:szCs w:val="22"/>
          <w:lang w:eastAsia="en-US"/>
        </w:rPr>
        <w:t>o poskytnutí NFP</w:t>
      </w:r>
      <w:r w:rsidRPr="004D0025">
        <w:rPr>
          <w:bCs/>
          <w:sz w:val="22"/>
          <w:szCs w:val="22"/>
          <w:lang w:eastAsia="en-US"/>
        </w:rPr>
        <w:t xml:space="preserve">, nepodstatného porušenia Zmluvy </w:t>
      </w:r>
      <w:r w:rsidRPr="004D0025">
        <w:rPr>
          <w:sz w:val="22"/>
          <w:szCs w:val="22"/>
          <w:lang w:eastAsia="en-US"/>
        </w:rPr>
        <w:t>o poskytnutí NFP</w:t>
      </w:r>
      <w:r w:rsidRPr="004D0025">
        <w:rPr>
          <w:bCs/>
          <w:sz w:val="22"/>
          <w:szCs w:val="22"/>
          <w:lang w:eastAsia="en-US"/>
        </w:rPr>
        <w:t xml:space="preserve"> a ďalej v prípadoch, ktoré ustanovuje Zmluva </w:t>
      </w:r>
      <w:r w:rsidRPr="004D0025">
        <w:rPr>
          <w:sz w:val="22"/>
          <w:szCs w:val="22"/>
          <w:lang w:eastAsia="en-US"/>
        </w:rPr>
        <w:t>o poskytnutí NFP</w:t>
      </w:r>
      <w:r w:rsidRPr="004D0025">
        <w:rPr>
          <w:bCs/>
          <w:sz w:val="22"/>
          <w:szCs w:val="22"/>
          <w:lang w:eastAsia="en-US"/>
        </w:rPr>
        <w:t xml:space="preserve"> alebo Právne predpisy SR a právne akty EÚ. Zmluvné strany sa dohodli, že pre odstúpenie od Zmluvy o poskytnutí NFP platia všeobecné ustanovenia Obchodného zákonníka o odstúpení od zmluvy (§344 a nasl. Obch. zák.), ak nie je v Zmluve o poskytnutí NFP uvedené osobitné dojednanie Zmluvných strán, ktorým sa nahrádzajú zákonné ustanovenia. Zmluvné strany sa osobitne dohodli, že: </w:t>
      </w:r>
    </w:p>
    <w:p w14:paraId="2A1DF1F2" w14:textId="77777777" w:rsidR="0062084A" w:rsidRPr="004D0025" w:rsidRDefault="0062084A" w:rsidP="0062084A">
      <w:pPr>
        <w:numPr>
          <w:ilvl w:val="1"/>
          <w:numId w:val="25"/>
        </w:numPr>
        <w:spacing w:before="120" w:after="200" w:line="264" w:lineRule="auto"/>
        <w:jc w:val="both"/>
        <w:rPr>
          <w:bCs/>
          <w:sz w:val="22"/>
          <w:szCs w:val="22"/>
          <w:lang w:eastAsia="en-US"/>
        </w:rPr>
      </w:pPr>
      <w:r w:rsidRPr="004D0025">
        <w:rPr>
          <w:bCs/>
          <w:sz w:val="22"/>
          <w:szCs w:val="22"/>
          <w:lang w:eastAsia="en-US"/>
        </w:rPr>
        <w:t xml:space="preserve">Porušenie Zmluvy </w:t>
      </w:r>
      <w:r w:rsidRPr="004D0025">
        <w:rPr>
          <w:sz w:val="22"/>
          <w:szCs w:val="22"/>
          <w:lang w:eastAsia="en-US"/>
        </w:rPr>
        <w:t xml:space="preserve">o poskytnutí NFP </w:t>
      </w:r>
      <w:r w:rsidRPr="004D0025">
        <w:rPr>
          <w:bCs/>
          <w:sz w:val="22"/>
          <w:szCs w:val="22"/>
          <w:lang w:eastAsia="en-US"/>
        </w:rPr>
        <w:t xml:space="preserve">je podstatné, ak strana porušujúca Zmluvu </w:t>
      </w:r>
      <w:r w:rsidRPr="004D0025">
        <w:rPr>
          <w:sz w:val="22"/>
          <w:szCs w:val="22"/>
          <w:lang w:eastAsia="en-US"/>
        </w:rPr>
        <w:t xml:space="preserve">o poskytnutí NFP </w:t>
      </w:r>
      <w:r w:rsidRPr="004D0025">
        <w:rPr>
          <w:bCs/>
          <w:sz w:val="22"/>
          <w:szCs w:val="22"/>
          <w:lang w:eastAsia="en-US"/>
        </w:rPr>
        <w:t xml:space="preserve">vedela v čase uzavretia Zmluvy </w:t>
      </w:r>
      <w:r w:rsidRPr="004D0025">
        <w:rPr>
          <w:sz w:val="22"/>
          <w:szCs w:val="22"/>
          <w:lang w:eastAsia="en-US"/>
        </w:rPr>
        <w:t xml:space="preserve">o poskytnutí NFP </w:t>
      </w:r>
      <w:r w:rsidRPr="004D0025">
        <w:rPr>
          <w:bCs/>
          <w:sz w:val="22"/>
          <w:szCs w:val="22"/>
          <w:lang w:eastAsia="en-US"/>
        </w:rPr>
        <w:t xml:space="preserve">alebo v tomto čase bolo rozumné predvídať s prihliadnutím na účel Zmluvy </w:t>
      </w:r>
      <w:r w:rsidRPr="004D0025">
        <w:rPr>
          <w:sz w:val="22"/>
          <w:szCs w:val="22"/>
          <w:lang w:eastAsia="en-US"/>
        </w:rPr>
        <w:t>o poskytnutí NFP</w:t>
      </w:r>
      <w:r w:rsidRPr="004D0025">
        <w:rPr>
          <w:bCs/>
          <w:sz w:val="22"/>
          <w:szCs w:val="22"/>
          <w:lang w:eastAsia="en-US"/>
        </w:rPr>
        <w:t xml:space="preserve">, ktorý vyplynul z jej obsahu alebo z okolností, za ktorých bola Zmluva </w:t>
      </w:r>
      <w:r w:rsidRPr="004D0025">
        <w:rPr>
          <w:sz w:val="22"/>
          <w:szCs w:val="22"/>
          <w:lang w:eastAsia="en-US"/>
        </w:rPr>
        <w:t xml:space="preserve">o poskytnutí NFP </w:t>
      </w:r>
      <w:r w:rsidRPr="004D0025">
        <w:rPr>
          <w:bCs/>
          <w:sz w:val="22"/>
          <w:szCs w:val="22"/>
          <w:lang w:eastAsia="en-US"/>
        </w:rPr>
        <w:t xml:space="preserve">uzavretá, že druhá Zmluvná strana </w:t>
      </w:r>
      <w:r w:rsidRPr="004D0025">
        <w:rPr>
          <w:bCs/>
          <w:sz w:val="22"/>
          <w:szCs w:val="22"/>
          <w:lang w:eastAsia="en-US"/>
        </w:rPr>
        <w:lastRenderedPageBreak/>
        <w:t xml:space="preserve">nebude mať záujem na plnení povinností pri takom porušení Zmluvy </w:t>
      </w:r>
      <w:r w:rsidRPr="004D0025">
        <w:rPr>
          <w:sz w:val="22"/>
          <w:szCs w:val="22"/>
          <w:lang w:eastAsia="en-US"/>
        </w:rPr>
        <w:t xml:space="preserve">o poskytnutí NFP </w:t>
      </w:r>
      <w:r w:rsidRPr="004D0025">
        <w:rPr>
          <w:bCs/>
          <w:sz w:val="22"/>
          <w:szCs w:val="22"/>
          <w:lang w:eastAsia="en-US"/>
        </w:rPr>
        <w:t xml:space="preserve">alebo v prípadoch, ak tak ustanovuje Zmluva </w:t>
      </w:r>
      <w:r w:rsidRPr="004D0025">
        <w:rPr>
          <w:sz w:val="22"/>
          <w:szCs w:val="22"/>
          <w:lang w:eastAsia="en-US"/>
        </w:rPr>
        <w:t>o poskytnutí NFP</w:t>
      </w:r>
      <w:r w:rsidRPr="004D0025">
        <w:rPr>
          <w:bCs/>
          <w:sz w:val="22"/>
          <w:szCs w:val="22"/>
          <w:lang w:eastAsia="en-US"/>
        </w:rPr>
        <w:t xml:space="preserve">. </w:t>
      </w:r>
    </w:p>
    <w:p w14:paraId="59D79207" w14:textId="77777777" w:rsidR="0062084A" w:rsidRPr="004D0025" w:rsidRDefault="0062084A" w:rsidP="0062084A">
      <w:pPr>
        <w:numPr>
          <w:ilvl w:val="1"/>
          <w:numId w:val="25"/>
        </w:numPr>
        <w:spacing w:before="120" w:after="200" w:line="264" w:lineRule="auto"/>
        <w:jc w:val="both"/>
        <w:rPr>
          <w:bCs/>
          <w:sz w:val="22"/>
          <w:szCs w:val="22"/>
          <w:lang w:eastAsia="en-US"/>
        </w:rPr>
      </w:pPr>
      <w:r w:rsidRPr="004D0025">
        <w:rPr>
          <w:bCs/>
          <w:sz w:val="22"/>
          <w:szCs w:val="22"/>
          <w:lang w:eastAsia="en-US"/>
        </w:rPr>
        <w:t xml:space="preserve">Na účely Zmluvy </w:t>
      </w:r>
      <w:r w:rsidRPr="004D0025">
        <w:rPr>
          <w:sz w:val="22"/>
          <w:szCs w:val="22"/>
          <w:lang w:eastAsia="en-US"/>
        </w:rPr>
        <w:t xml:space="preserve">o poskytnutí NFP </w:t>
      </w:r>
      <w:r w:rsidRPr="004D0025">
        <w:rPr>
          <w:bCs/>
          <w:sz w:val="22"/>
          <w:szCs w:val="22"/>
          <w:lang w:eastAsia="en-US"/>
        </w:rPr>
        <w:t xml:space="preserve">sa za podstatné porušenie Zmluvy </w:t>
      </w:r>
      <w:r w:rsidRPr="004D0025">
        <w:rPr>
          <w:sz w:val="22"/>
          <w:szCs w:val="22"/>
          <w:lang w:eastAsia="en-US"/>
        </w:rPr>
        <w:t xml:space="preserve">o poskytnutí NFP </w:t>
      </w:r>
      <w:r w:rsidRPr="004D0025">
        <w:rPr>
          <w:bCs/>
          <w:sz w:val="22"/>
          <w:szCs w:val="22"/>
          <w:lang w:eastAsia="en-US"/>
        </w:rPr>
        <w:t>zo strany Prijímateľa považuje najmä:</w:t>
      </w:r>
    </w:p>
    <w:p w14:paraId="3E09EA77" w14:textId="77777777" w:rsidR="0062084A" w:rsidRPr="004D0025" w:rsidRDefault="0062084A" w:rsidP="0062084A">
      <w:pPr>
        <w:numPr>
          <w:ilvl w:val="2"/>
          <w:numId w:val="25"/>
        </w:numPr>
        <w:spacing w:before="120" w:after="200" w:line="264" w:lineRule="auto"/>
        <w:jc w:val="both"/>
        <w:rPr>
          <w:bCs/>
          <w:sz w:val="22"/>
          <w:szCs w:val="22"/>
          <w:lang w:eastAsia="en-US"/>
        </w:rPr>
      </w:pPr>
      <w:r w:rsidRPr="004D0025">
        <w:rPr>
          <w:bCs/>
          <w:sz w:val="22"/>
          <w:szCs w:val="22"/>
          <w:lang w:eastAsia="en-US"/>
        </w:rPr>
        <w:t>vznik takých okolností na strane Prijímateľa</w:t>
      </w:r>
      <w:r w:rsidR="009E205E">
        <w:rPr>
          <w:bCs/>
          <w:sz w:val="22"/>
          <w:szCs w:val="22"/>
          <w:lang w:eastAsia="en-US"/>
        </w:rPr>
        <w:t xml:space="preserve"> </w:t>
      </w:r>
      <w:commentRangeStart w:id="66"/>
      <w:r w:rsidR="009E205E">
        <w:rPr>
          <w:bCs/>
          <w:sz w:val="22"/>
          <w:szCs w:val="22"/>
          <w:lang w:eastAsia="en-US"/>
        </w:rPr>
        <w:t>alebo Partnera</w:t>
      </w:r>
      <w:commentRangeEnd w:id="66"/>
      <w:r w:rsidR="009E205E">
        <w:rPr>
          <w:rStyle w:val="Odkaznakomentr"/>
          <w:szCs w:val="20"/>
        </w:rPr>
        <w:commentReference w:id="66"/>
      </w:r>
      <w:r w:rsidRPr="004D0025">
        <w:rPr>
          <w:bCs/>
          <w:sz w:val="22"/>
          <w:szCs w:val="22"/>
          <w:lang w:eastAsia="en-US"/>
        </w:rPr>
        <w:t xml:space="preserve">, v dôsledku ktorých bude zmarené dosiahnutie účelu Zmluvy </w:t>
      </w:r>
      <w:r w:rsidRPr="004D0025">
        <w:rPr>
          <w:sz w:val="22"/>
          <w:szCs w:val="22"/>
          <w:lang w:eastAsia="en-US"/>
        </w:rPr>
        <w:t xml:space="preserve">o poskytnutí NFP </w:t>
      </w:r>
      <w:r w:rsidRPr="004D0025">
        <w:rPr>
          <w:bCs/>
          <w:sz w:val="22"/>
          <w:szCs w:val="22"/>
          <w:lang w:eastAsia="en-US"/>
        </w:rPr>
        <w:t>a/alebo cieľa Projektu a súčasne nepôjde o OVZ,</w:t>
      </w:r>
    </w:p>
    <w:p w14:paraId="1D749B7E" w14:textId="77777777" w:rsidR="0062084A" w:rsidRPr="004D0025" w:rsidRDefault="0062084A" w:rsidP="0062084A">
      <w:pPr>
        <w:numPr>
          <w:ilvl w:val="2"/>
          <w:numId w:val="25"/>
        </w:numPr>
        <w:spacing w:before="120" w:after="200" w:line="264" w:lineRule="auto"/>
        <w:jc w:val="both"/>
        <w:rPr>
          <w:bCs/>
          <w:sz w:val="22"/>
          <w:szCs w:val="22"/>
          <w:lang w:eastAsia="en-US"/>
        </w:rPr>
      </w:pPr>
      <w:r w:rsidRPr="004D0025">
        <w:rPr>
          <w:bCs/>
          <w:sz w:val="22"/>
          <w:szCs w:val="22"/>
          <w:lang w:eastAsia="en-US"/>
        </w:rPr>
        <w:t>vznik Podstatnej zmeny Projektu, a to v zmysle podmienok uvedených v Zmluve o poskytnutí NFP (najmä v čl. 6 zmluvy, v čl. 1, v článku 2 ods. 3 až 5 a v čl. 6 ods. 4 VZP) ako aj v zmysle všeobecného nariadenia a Právnych dokumentov, ktoré boli vydané pre aplikáciu Podstatnej zmeny zo strany Orgánov zapojených do riadenia, auditu a kontroly EŠIF vrátane finančného riadenia</w:t>
      </w:r>
      <w:r w:rsidRPr="004D0025">
        <w:rPr>
          <w:sz w:val="22"/>
          <w:szCs w:val="22"/>
          <w:lang w:eastAsia="en-US"/>
        </w:rPr>
        <w:t xml:space="preserve">, ak boli Zverejnené,  </w:t>
      </w:r>
    </w:p>
    <w:p w14:paraId="1D7DF676" w14:textId="77777777" w:rsidR="0062084A" w:rsidRPr="004D0025" w:rsidRDefault="0062084A" w:rsidP="0062084A">
      <w:pPr>
        <w:numPr>
          <w:ilvl w:val="2"/>
          <w:numId w:val="25"/>
        </w:numPr>
        <w:spacing w:before="120" w:after="200" w:line="264" w:lineRule="auto"/>
        <w:jc w:val="both"/>
        <w:rPr>
          <w:bCs/>
          <w:sz w:val="22"/>
          <w:szCs w:val="22"/>
          <w:lang w:eastAsia="en-US"/>
        </w:rPr>
      </w:pPr>
      <w:r w:rsidRPr="004D0025">
        <w:rPr>
          <w:sz w:val="22"/>
          <w:szCs w:val="22"/>
          <w:lang w:eastAsia="en-US"/>
        </w:rPr>
        <w:t xml:space="preserve">porušenie podmienok poskytnutia príspevku, ktoré sú uvedené vo Výzve a ktorých splnenie bolo  podmienkou pre schválenie Žiadosti o NFP; za </w:t>
      </w:r>
      <w:r>
        <w:rPr>
          <w:sz w:val="22"/>
          <w:szCs w:val="22"/>
          <w:lang w:eastAsia="en-US"/>
        </w:rPr>
        <w:t>P</w:t>
      </w:r>
      <w:r w:rsidRPr="004D0025">
        <w:rPr>
          <w:sz w:val="22"/>
          <w:szCs w:val="22"/>
          <w:lang w:eastAsia="en-US"/>
        </w:rPr>
        <w:t xml:space="preserve">odstatné porušenie zmluvy sa nepovažuje, ak konkrétna podmienka poskytnutia príspevku zostáva z objektívneho hľadiska splnená, ale iným spôsobom, ako bolo uvedené v Schválenej žiadosti o NFP, </w:t>
      </w:r>
    </w:p>
    <w:p w14:paraId="0464BD80" w14:textId="77777777" w:rsidR="0062084A" w:rsidRPr="004D0025" w:rsidRDefault="0062084A" w:rsidP="0062084A">
      <w:pPr>
        <w:numPr>
          <w:ilvl w:val="2"/>
          <w:numId w:val="25"/>
        </w:numPr>
        <w:spacing w:before="120" w:after="200" w:line="264" w:lineRule="auto"/>
        <w:jc w:val="both"/>
        <w:rPr>
          <w:bCs/>
          <w:sz w:val="22"/>
          <w:szCs w:val="22"/>
          <w:lang w:eastAsia="en-US"/>
        </w:rPr>
      </w:pPr>
      <w:r w:rsidRPr="004D0025">
        <w:rPr>
          <w:sz w:val="22"/>
          <w:szCs w:val="22"/>
          <w:lang w:eastAsia="en-US"/>
        </w:rPr>
        <w:t>porušenie oznamovacej povinnosti Prijímateľom podľa čl. 6 ods. 6.1 zmluvy, ak udalosť alebo skutočnosť, ktorú Prijímateľ neoznámil</w:t>
      </w:r>
      <w:r>
        <w:rPr>
          <w:sz w:val="22"/>
          <w:szCs w:val="22"/>
          <w:lang w:eastAsia="en-US"/>
        </w:rPr>
        <w:t>, je v zmysle ustanovení tejto z</w:t>
      </w:r>
      <w:r w:rsidRPr="004D0025">
        <w:rPr>
          <w:sz w:val="22"/>
          <w:szCs w:val="22"/>
          <w:lang w:eastAsia="en-US"/>
        </w:rPr>
        <w:t xml:space="preserve">mluvy považovaná za </w:t>
      </w:r>
      <w:r>
        <w:rPr>
          <w:sz w:val="22"/>
          <w:szCs w:val="22"/>
          <w:lang w:eastAsia="en-US"/>
        </w:rPr>
        <w:t>P</w:t>
      </w:r>
      <w:r w:rsidRPr="004D0025">
        <w:rPr>
          <w:sz w:val="22"/>
          <w:szCs w:val="22"/>
          <w:lang w:eastAsia="en-US"/>
        </w:rPr>
        <w:t xml:space="preserve">odstatné porušenie zmluvy alebo má tak závažne negatívny dopad na Realizáciu aktivít Projektu, Udržateľnosť Projektu, účel Zmluvy o poskytnutí NFP alebo cieľ Projektu, že ju (ich) nemožno napraviť, </w:t>
      </w:r>
    </w:p>
    <w:p w14:paraId="27C6868F" w14:textId="77777777" w:rsidR="0062084A" w:rsidRPr="004D0025" w:rsidRDefault="0062084A" w:rsidP="0062084A">
      <w:pPr>
        <w:numPr>
          <w:ilvl w:val="2"/>
          <w:numId w:val="25"/>
        </w:numPr>
        <w:spacing w:before="120" w:after="200" w:line="264" w:lineRule="auto"/>
        <w:jc w:val="both"/>
        <w:rPr>
          <w:b/>
          <w:sz w:val="22"/>
          <w:szCs w:val="22"/>
          <w:lang w:eastAsia="en-US"/>
        </w:rPr>
      </w:pPr>
      <w:r w:rsidRPr="004D0025">
        <w:rPr>
          <w:bCs/>
          <w:sz w:val="22"/>
          <w:szCs w:val="22"/>
          <w:lang w:eastAsia="en-US"/>
        </w:rPr>
        <w:t xml:space="preserve">poskytnutie nepravdivých alebo zavádzajúcich informácií Poskytovateľovi v súvislosti so Zmluvou </w:t>
      </w:r>
      <w:r w:rsidRPr="004D0025">
        <w:rPr>
          <w:sz w:val="22"/>
          <w:szCs w:val="22"/>
          <w:lang w:eastAsia="en-US"/>
        </w:rPr>
        <w:t xml:space="preserve">o poskytnutí NFP </w:t>
      </w:r>
      <w:r w:rsidRPr="004D0025">
        <w:rPr>
          <w:bCs/>
          <w:sz w:val="22"/>
          <w:szCs w:val="22"/>
          <w:lang w:eastAsia="en-US"/>
        </w:rPr>
        <w:t xml:space="preserve">počas trvania Zmluvy </w:t>
      </w:r>
      <w:r w:rsidRPr="004D0025">
        <w:rPr>
          <w:sz w:val="22"/>
          <w:szCs w:val="22"/>
          <w:lang w:eastAsia="en-US"/>
        </w:rPr>
        <w:t>o poskytnutí NFP</w:t>
      </w:r>
      <w:r w:rsidRPr="004D0025">
        <w:rPr>
          <w:bCs/>
          <w:sz w:val="22"/>
          <w:szCs w:val="22"/>
          <w:lang w:eastAsia="en-US"/>
        </w:rPr>
        <w:t xml:space="preserve">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0624D220" w14:textId="77777777" w:rsidR="0062084A" w:rsidRPr="004D0025" w:rsidRDefault="0062084A" w:rsidP="0062084A">
      <w:pPr>
        <w:numPr>
          <w:ilvl w:val="2"/>
          <w:numId w:val="25"/>
        </w:numPr>
        <w:spacing w:before="120" w:after="200" w:line="264" w:lineRule="auto"/>
        <w:jc w:val="both"/>
        <w:rPr>
          <w:bCs/>
          <w:sz w:val="22"/>
          <w:szCs w:val="22"/>
          <w:lang w:eastAsia="en-US"/>
        </w:rPr>
      </w:pPr>
      <w:r w:rsidRPr="004D0025">
        <w:rPr>
          <w:bCs/>
          <w:sz w:val="22"/>
          <w:szCs w:val="22"/>
          <w:lang w:eastAsia="en-U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čl. 6 ods. 6.3 písm. d) zmluvy v spojení s čl. 6 ods. 6.8 písm. a) zmluvy alebo, ak síce o uvedenú zmenu Zmluvy o poskytnutí NFP požiada, ale poruší svoju povinnosť Začať realizáciu hlavných aktivít Projektu v náhradnej lehote poskytnutej Poskytovateľom podľa čl. 6 ods. 6.8 písm. b) zmluvy,  </w:t>
      </w:r>
    </w:p>
    <w:p w14:paraId="4D9DD59D" w14:textId="77777777" w:rsidR="0062084A" w:rsidRPr="00A136E6" w:rsidRDefault="0062084A" w:rsidP="0062084A">
      <w:pPr>
        <w:numPr>
          <w:ilvl w:val="2"/>
          <w:numId w:val="25"/>
        </w:numPr>
        <w:spacing w:before="120" w:after="200" w:line="264" w:lineRule="auto"/>
        <w:jc w:val="both"/>
        <w:rPr>
          <w:bCs/>
          <w:sz w:val="22"/>
          <w:szCs w:val="22"/>
          <w:lang w:eastAsia="en-US"/>
        </w:rPr>
      </w:pPr>
      <w:r w:rsidRPr="004D0025">
        <w:rPr>
          <w:sz w:val="22"/>
          <w:szCs w:val="22"/>
          <w:lang w:eastAsia="en-US"/>
        </w:rPr>
        <w:t xml:space="preserve">neukončenie Realizácie hlavných aktivít Projektu  do  termínu Ukončenia realizácie hlavných aktivít Projektu uvedenom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čl. 6 ods. 6.9 zmluvy; podstatné porušenie </w:t>
      </w:r>
      <w:r w:rsidRPr="004D0025">
        <w:rPr>
          <w:sz w:val="22"/>
          <w:szCs w:val="22"/>
          <w:lang w:eastAsia="en-US"/>
        </w:rPr>
        <w:lastRenderedPageBreak/>
        <w:t xml:space="preserve">Zmluvy o poskytnutí NFP je dané vždy, ak dôjde k neschváleniu predĺženia doby Realizácie hlavných aktivít Projektu na základe   čl. 6 ods. 6.9 písm. c) Zmluvy, </w:t>
      </w:r>
    </w:p>
    <w:p w14:paraId="3B18C685" w14:textId="77777777" w:rsidR="0062084A" w:rsidRPr="00A136E6" w:rsidRDefault="0062084A" w:rsidP="0062084A">
      <w:pPr>
        <w:numPr>
          <w:ilvl w:val="2"/>
          <w:numId w:val="25"/>
        </w:numPr>
        <w:tabs>
          <w:tab w:val="left" w:pos="1134"/>
        </w:tabs>
        <w:spacing w:before="120" w:after="200" w:line="264" w:lineRule="auto"/>
        <w:jc w:val="both"/>
        <w:rPr>
          <w:bCs/>
          <w:sz w:val="22"/>
          <w:szCs w:val="22"/>
          <w:lang w:eastAsia="en-US"/>
        </w:rPr>
      </w:pPr>
      <w:r w:rsidRPr="00A136E6">
        <w:rPr>
          <w:bCs/>
          <w:sz w:val="22"/>
          <w:szCs w:val="22"/>
          <w:lang w:eastAsia="en-US"/>
        </w:rPr>
        <w:t>porušenie záväzkov týkajúcich sa vecnej stránky Realizácie aktivít Projektu, ktoré majú podstatný vplyv na Projekt a jeho cieľ alebo na dosiahnutie účelu Zmluvy o poskytnutí NFP, najmä zastavenie alebo prerušenie Realizácie aktivít Projektu z dôvodov na strane Prijímateľa</w:t>
      </w:r>
      <w:r w:rsidR="009E205E">
        <w:rPr>
          <w:bCs/>
          <w:sz w:val="22"/>
          <w:szCs w:val="22"/>
          <w:lang w:eastAsia="en-US"/>
        </w:rPr>
        <w:t xml:space="preserve"> </w:t>
      </w:r>
      <w:commentRangeStart w:id="67"/>
      <w:r w:rsidR="009E205E">
        <w:rPr>
          <w:bCs/>
          <w:sz w:val="22"/>
          <w:szCs w:val="22"/>
          <w:lang w:eastAsia="en-US"/>
        </w:rPr>
        <w:t>alebo Partnera</w:t>
      </w:r>
      <w:commentRangeEnd w:id="67"/>
      <w:r w:rsidR="009E205E">
        <w:rPr>
          <w:rStyle w:val="Odkaznakomentr"/>
          <w:szCs w:val="20"/>
        </w:rPr>
        <w:commentReference w:id="67"/>
      </w:r>
      <w:r w:rsidRPr="00A136E6">
        <w:rPr>
          <w:bCs/>
          <w:sz w:val="22"/>
          <w:szCs w:val="22"/>
          <w:lang w:eastAsia="en-US"/>
        </w:rPr>
        <w:t xml:space="preserve">, ak ho nie je možné podradiť pod dôvody uvedené v článku 8 VZP, porušenie povinností pri použití NFP v zmysle článku 2 ods. 2.6 zmluvy, </w:t>
      </w:r>
    </w:p>
    <w:p w14:paraId="4084B807" w14:textId="77777777" w:rsidR="0062084A" w:rsidRPr="004D0025" w:rsidRDefault="0062084A" w:rsidP="0062084A">
      <w:pPr>
        <w:numPr>
          <w:ilvl w:val="2"/>
          <w:numId w:val="25"/>
        </w:numPr>
        <w:tabs>
          <w:tab w:val="left" w:pos="1134"/>
        </w:tabs>
        <w:spacing w:before="120" w:after="200" w:line="264" w:lineRule="auto"/>
        <w:jc w:val="both"/>
        <w:rPr>
          <w:bCs/>
          <w:sz w:val="22"/>
          <w:szCs w:val="22"/>
          <w:lang w:eastAsia="en-US"/>
        </w:rPr>
      </w:pPr>
      <w:r w:rsidRPr="004D0025">
        <w:rPr>
          <w:bCs/>
          <w:sz w:val="22"/>
          <w:szCs w:val="22"/>
          <w:lang w:eastAsia="en-US"/>
        </w:rPr>
        <w:t>porušenie záväzkov týkajúcich sa obstarania tovarov, služieb a prác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w:t>
      </w:r>
      <w:r w:rsidRPr="004D0025">
        <w:rPr>
          <w:sz w:val="22"/>
          <w:szCs w:val="22"/>
          <w:lang w:eastAsia="en-US"/>
        </w:rPr>
        <w:t xml:space="preserve">, ak boli Zverejnené, ak nedôjde k aplikácii postupu podľa §41 zákona o príspevku z EŠIF; porušenie záväzkov sa vzťahuje najmä na </w:t>
      </w:r>
      <w:r w:rsidRPr="004D0025">
        <w:rPr>
          <w:bCs/>
          <w:sz w:val="22"/>
          <w:szCs w:val="22"/>
          <w:lang w:eastAsia="en-US"/>
        </w:rPr>
        <w:t xml:space="preserve">porušenie zákazu konfliktu záujmov pri vykonanom Verejnom obstarávaní alebo inom postupe obstarávania v zmysle §46 zákona o príspevku z EŠIF medzi Prijímateľom a Poskytovateľom, na existenciu kolúzie alebo akejkoľvek formy dohody obmedzujúcej súťaž medzi víťazným uchádzačom a ostatnými uchádzačmi alebo víťazným uchádzačom a Prijímateľom pri vykonanom Verejnom obstarávaní alebo inom postupe obstarávania, ktorú identifikoval Poskytovateľ v rámci vykonávanej kontroly, bez ohľadu na to, či Protimonopolný úrad rozhodol o porušení zákona č. 136/2001 Z. z. o ochrane hospodárskej súťaže v znení neskorších predpisov; k aplikácii tohto bodu ix) môže dôjsť kedykoľvek počas trvania Zmluvy o poskytnutí NFP v nadväznosti na vykonanú kontrolu Prijímateľa bez ohľadu na výsledok predchádzajúcich kontrol alebo iných postupov aplikovaných vo vzťahu k Projektu zo strany Poskytovateľa alebo iného oprávneného orgánu, </w:t>
      </w:r>
    </w:p>
    <w:p w14:paraId="3E94CAF8" w14:textId="77777777" w:rsidR="0062084A" w:rsidRPr="004D0025" w:rsidRDefault="0062084A" w:rsidP="0062084A">
      <w:pPr>
        <w:numPr>
          <w:ilvl w:val="2"/>
          <w:numId w:val="25"/>
        </w:numPr>
        <w:spacing w:before="120" w:after="200" w:line="264" w:lineRule="auto"/>
        <w:jc w:val="both"/>
        <w:rPr>
          <w:bCs/>
          <w:sz w:val="22"/>
          <w:szCs w:val="22"/>
          <w:lang w:eastAsia="en-US"/>
        </w:rPr>
      </w:pPr>
      <w:r w:rsidRPr="004D0025">
        <w:rPr>
          <w:bCs/>
          <w:sz w:val="22"/>
          <w:szCs w:val="22"/>
          <w:lang w:eastAsia="en-US"/>
        </w:rPr>
        <w:t>ak Prijímateľ svojím zavinením nezačne VO alebo iný spôsob obstarávania podľa článku 3 VZP na výber Dodávateľa Projektu najneskôr do</w:t>
      </w:r>
      <w:r>
        <w:rPr>
          <w:bCs/>
          <w:sz w:val="22"/>
          <w:szCs w:val="22"/>
          <w:lang w:eastAsia="en-US"/>
        </w:rPr>
        <w:t xml:space="preserve"> 45 dní</w:t>
      </w:r>
      <w:r w:rsidRPr="004D0025">
        <w:rPr>
          <w:bCs/>
          <w:sz w:val="22"/>
          <w:szCs w:val="22"/>
          <w:lang w:eastAsia="en-US"/>
        </w:rPr>
        <w:t xml:space="preserve"> od nadobudnutia účinnosti Zmluvy o poskytnutí NFP alebo v neskoršej lehote v zmysle čl. 6.3 písm. e) VZP alebo do 45 dní od zrušenia predchádzajúceho Verejného obstarávania alebo do 45 dní od ukončenia zmluvy s predchádzajúcim Dodávateľom Projektu alebo do 45 dní od doručenia listu na základe čl. 3 ods. 14 VZP obsahujúcom výzvu Poskytovateľa na</w:t>
      </w:r>
      <w:r w:rsidRPr="004D0025">
        <w:rPr>
          <w:sz w:val="22"/>
          <w:szCs w:val="22"/>
          <w:lang w:eastAsia="cs-CZ"/>
        </w:rPr>
        <w:t xml:space="preserve"> opakovanie procesu obstarávania služieb, tovarov a stavebných prác v zmysle článku 3 ods. 12 písm. e) VZP</w:t>
      </w:r>
      <w:r w:rsidRPr="004D0025">
        <w:rPr>
          <w:bCs/>
          <w:sz w:val="22"/>
          <w:szCs w:val="22"/>
          <w:lang w:eastAsia="en-US"/>
        </w:rPr>
        <w:t xml:space="preserve">; </w:t>
      </w:r>
    </w:p>
    <w:p w14:paraId="6D3B718B" w14:textId="77777777" w:rsidR="0062084A" w:rsidRPr="004D0025" w:rsidRDefault="0062084A" w:rsidP="0062084A">
      <w:pPr>
        <w:numPr>
          <w:ilvl w:val="2"/>
          <w:numId w:val="25"/>
        </w:numPr>
        <w:spacing w:before="120" w:after="200" w:line="264" w:lineRule="auto"/>
        <w:jc w:val="both"/>
        <w:rPr>
          <w:bCs/>
          <w:sz w:val="22"/>
          <w:szCs w:val="22"/>
          <w:lang w:eastAsia="en-US"/>
        </w:rPr>
      </w:pPr>
      <w:r w:rsidRPr="004D0025">
        <w:rPr>
          <w:sz w:val="22"/>
          <w:szCs w:val="22"/>
          <w:lang w:eastAsia="en-US"/>
        </w:rPr>
        <w:t xml:space="preserve">ak Prijímateľ v lehote do 15 dní odo dňa doručenia oznámenia o schválení ex-ante kontroly nezverejní oznámenie o začatí Verejného obstarávania vo Vestníku verejného obstarávania, ani nepožiada o predĺženie tejto lehoty s riadnym odôvodnením; </w:t>
      </w:r>
    </w:p>
    <w:p w14:paraId="1C7FDF74" w14:textId="77777777" w:rsidR="0062084A" w:rsidRPr="004D0025" w:rsidRDefault="0062084A" w:rsidP="0062084A">
      <w:pPr>
        <w:numPr>
          <w:ilvl w:val="2"/>
          <w:numId w:val="25"/>
        </w:numPr>
        <w:spacing w:before="120" w:after="200" w:line="264" w:lineRule="auto"/>
        <w:jc w:val="both"/>
        <w:rPr>
          <w:bCs/>
          <w:sz w:val="22"/>
          <w:szCs w:val="22"/>
          <w:lang w:eastAsia="en-US"/>
        </w:rPr>
      </w:pPr>
      <w:r w:rsidRPr="0004357E">
        <w:rPr>
          <w:bCs/>
        </w:rPr>
        <w:t xml:space="preserve">ak bude Prijímateľovi právoplatným rozsudkom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alebo ak </w:t>
      </w:r>
      <w:r w:rsidRPr="004D0025">
        <w:rPr>
          <w:bCs/>
          <w:sz w:val="22"/>
          <w:szCs w:val="22"/>
          <w:lang w:eastAsia="en-US"/>
        </w:rPr>
        <w:t xml:space="preserve">sa právoplatným rozhodnutím preukáže spáchanie trestného </w:t>
      </w:r>
      <w:r w:rsidR="00030323" w:rsidRPr="00307126">
        <w:rPr>
          <w:bCs/>
        </w:rPr>
        <w:t>činu v súvislosti s Projektom, a to napríklad</w:t>
      </w:r>
      <w:r w:rsidRPr="004D0025">
        <w:rPr>
          <w:bCs/>
          <w:sz w:val="22"/>
          <w:szCs w:val="22"/>
          <w:lang w:eastAsia="en-US"/>
        </w:rPr>
        <w:t xml:space="preserve"> v súvislosti s procesom hodnotenia, výberu Projektu, s Realizáciou aktivít Projektu, alebo ak bude ako opodstatnená vyhodnotená sťažnosť smerujúca k ovplyvňovaniu hodnotiteľov alebo ku </w:t>
      </w:r>
      <w:r w:rsidRPr="004D0025">
        <w:rPr>
          <w:bCs/>
          <w:sz w:val="22"/>
          <w:szCs w:val="22"/>
          <w:lang w:eastAsia="en-US"/>
        </w:rPr>
        <w:lastRenderedPageBreak/>
        <w:t xml:space="preserve">konfliktu záujmov alebo k zaujatosti, prípadne ak takéto ovplyvňovanie alebo porušovanie skonštatujú aj bez sťažnosti alebo podnetu na to oprávnené kontrolné orgány; </w:t>
      </w:r>
    </w:p>
    <w:p w14:paraId="70AC25A7" w14:textId="77777777" w:rsidR="0062084A" w:rsidRPr="004D0025" w:rsidRDefault="0062084A" w:rsidP="0062084A">
      <w:pPr>
        <w:numPr>
          <w:ilvl w:val="2"/>
          <w:numId w:val="25"/>
        </w:numPr>
        <w:tabs>
          <w:tab w:val="clear" w:pos="1080"/>
          <w:tab w:val="num" w:pos="1134"/>
        </w:tabs>
        <w:spacing w:before="120" w:after="200" w:line="264" w:lineRule="auto"/>
        <w:jc w:val="both"/>
        <w:rPr>
          <w:bCs/>
          <w:sz w:val="22"/>
          <w:szCs w:val="22"/>
          <w:lang w:eastAsia="en-US"/>
        </w:rPr>
      </w:pPr>
      <w:r w:rsidRPr="004D0025">
        <w:rPr>
          <w:bCs/>
          <w:sz w:val="22"/>
          <w:szCs w:val="22"/>
          <w:lang w:eastAsia="en-US"/>
        </w:rPr>
        <w:t>porušenie povinností Prijímateľom</w:t>
      </w:r>
      <w:r w:rsidR="009E205E">
        <w:rPr>
          <w:bCs/>
          <w:sz w:val="22"/>
          <w:szCs w:val="22"/>
          <w:lang w:eastAsia="en-US"/>
        </w:rPr>
        <w:t xml:space="preserve"> </w:t>
      </w:r>
      <w:commentRangeStart w:id="68"/>
      <w:r w:rsidR="009E205E">
        <w:rPr>
          <w:bCs/>
          <w:sz w:val="22"/>
          <w:szCs w:val="22"/>
          <w:lang w:eastAsia="en-US"/>
        </w:rPr>
        <w:t>alebo Partnerom</w:t>
      </w:r>
      <w:r w:rsidRPr="004D0025">
        <w:rPr>
          <w:bCs/>
          <w:sz w:val="22"/>
          <w:szCs w:val="22"/>
          <w:lang w:eastAsia="en-US"/>
        </w:rPr>
        <w:t xml:space="preserve"> </w:t>
      </w:r>
      <w:commentRangeEnd w:id="68"/>
      <w:r w:rsidR="009E205E">
        <w:rPr>
          <w:rStyle w:val="Odkaznakomentr"/>
          <w:szCs w:val="20"/>
        </w:rPr>
        <w:commentReference w:id="68"/>
      </w:r>
      <w:r w:rsidRPr="004D0025">
        <w:rPr>
          <w:bCs/>
          <w:sz w:val="22"/>
          <w:szCs w:val="22"/>
          <w:lang w:eastAsia="en-US"/>
        </w:rPr>
        <w:t xml:space="preserve">podľa čl. 2 ods. 2.7 zmluvy, ktoré je konštatované v rozhodnutí Komisie vydanom v nadväznosti na čl. 108 Zmluvy o fungovaní EÚ bez ohľadu na to, či došlo k pozastaveniu poskytovania NFP zo strany Poskytovateľa podľa čl. 8 ods. 6 písm. h) VZP, </w:t>
      </w:r>
    </w:p>
    <w:p w14:paraId="172D6092" w14:textId="77777777" w:rsidR="0062084A" w:rsidRPr="004D0025" w:rsidRDefault="0062084A" w:rsidP="0062084A">
      <w:pPr>
        <w:numPr>
          <w:ilvl w:val="2"/>
          <w:numId w:val="25"/>
        </w:numPr>
        <w:spacing w:before="120" w:after="200" w:line="264" w:lineRule="auto"/>
        <w:jc w:val="both"/>
        <w:rPr>
          <w:bCs/>
          <w:sz w:val="22"/>
          <w:szCs w:val="22"/>
          <w:lang w:eastAsia="en-US"/>
        </w:rPr>
      </w:pPr>
      <w:r w:rsidRPr="004D0025">
        <w:rPr>
          <w:bCs/>
          <w:sz w:val="22"/>
          <w:szCs w:val="22"/>
          <w:lang w:eastAsia="en-US"/>
        </w:rPr>
        <w:t>také konanie alebo opomenutie konania Prijímateľa</w:t>
      </w:r>
      <w:r w:rsidR="009E205E">
        <w:rPr>
          <w:bCs/>
          <w:sz w:val="22"/>
          <w:szCs w:val="22"/>
          <w:lang w:eastAsia="en-US"/>
        </w:rPr>
        <w:t xml:space="preserve"> </w:t>
      </w:r>
      <w:commentRangeStart w:id="69"/>
      <w:r w:rsidR="009E205E">
        <w:rPr>
          <w:bCs/>
          <w:sz w:val="22"/>
          <w:szCs w:val="22"/>
          <w:lang w:eastAsia="en-US"/>
        </w:rPr>
        <w:t>alebo Partnera</w:t>
      </w:r>
      <w:r w:rsidRPr="004D0025">
        <w:rPr>
          <w:bCs/>
          <w:sz w:val="22"/>
          <w:szCs w:val="22"/>
          <w:lang w:eastAsia="en-US"/>
        </w:rPr>
        <w:t xml:space="preserve"> </w:t>
      </w:r>
      <w:commentRangeEnd w:id="69"/>
      <w:r w:rsidR="009E205E">
        <w:rPr>
          <w:rStyle w:val="Odkaznakomentr"/>
          <w:szCs w:val="20"/>
        </w:rPr>
        <w:commentReference w:id="69"/>
      </w:r>
      <w:r w:rsidRPr="004D0025">
        <w:rPr>
          <w:bCs/>
          <w:sz w:val="22"/>
          <w:szCs w:val="22"/>
          <w:lang w:eastAsia="en-US"/>
        </w:rPr>
        <w:t xml:space="preserve">v súvislosti so Zmluvou o poskytnutí NFP alebo Realizáciou aktivít Projektu, ktoré je považované za Nezrovnalosť v zmysle všeobecného nariadenia a Poskytovateľ stanoví, že takáto Nezrovnalosť sa považuje za Podstatné porušenie Zmluvy </w:t>
      </w:r>
      <w:r w:rsidRPr="004D0025">
        <w:rPr>
          <w:sz w:val="22"/>
          <w:szCs w:val="22"/>
          <w:lang w:eastAsia="en-US"/>
        </w:rPr>
        <w:t xml:space="preserve">o poskytnutí NFP, </w:t>
      </w:r>
    </w:p>
    <w:p w14:paraId="42DE7FE7" w14:textId="77777777" w:rsidR="0062084A" w:rsidRPr="004D0025" w:rsidRDefault="0062084A" w:rsidP="0062084A">
      <w:pPr>
        <w:numPr>
          <w:ilvl w:val="2"/>
          <w:numId w:val="25"/>
        </w:numPr>
        <w:spacing w:before="120" w:after="200" w:line="264" w:lineRule="auto"/>
        <w:jc w:val="both"/>
        <w:rPr>
          <w:bCs/>
          <w:sz w:val="22"/>
          <w:szCs w:val="22"/>
          <w:lang w:eastAsia="en-US"/>
        </w:rPr>
      </w:pPr>
      <w:r w:rsidRPr="004D0025">
        <w:rPr>
          <w:bCs/>
          <w:sz w:val="22"/>
          <w:szCs w:val="22"/>
          <w:lang w:eastAsia="en-US"/>
        </w:rPr>
        <w:t xml:space="preserve">vyhlásenie konkurzu na majetok Prijímateľa alebo zastavenie konkurzného </w:t>
      </w:r>
      <w:r>
        <w:rPr>
          <w:bCs/>
          <w:sz w:val="22"/>
          <w:szCs w:val="22"/>
          <w:lang w:eastAsia="en-US"/>
        </w:rPr>
        <w:t xml:space="preserve">   </w:t>
      </w:r>
      <w:r w:rsidRPr="004D0025">
        <w:rPr>
          <w:bCs/>
          <w:sz w:val="22"/>
          <w:szCs w:val="22"/>
          <w:lang w:eastAsia="en-US"/>
        </w:rPr>
        <w:t>konania/konkurzu pre nedostatok majetku, vstup Prijímateľa do likvidácie</w:t>
      </w:r>
      <w:r>
        <w:rPr>
          <w:bCs/>
          <w:sz w:val="22"/>
          <w:szCs w:val="22"/>
          <w:lang w:eastAsia="en-US"/>
        </w:rPr>
        <w:t>, nútená správa</w:t>
      </w:r>
      <w:r w:rsidRPr="004D0025">
        <w:rPr>
          <w:bCs/>
          <w:sz w:val="22"/>
          <w:szCs w:val="22"/>
          <w:lang w:eastAsia="en-US"/>
        </w:rPr>
        <w:t xml:space="preserve"> </w:t>
      </w:r>
    </w:p>
    <w:p w14:paraId="6CDDA9F7" w14:textId="77777777" w:rsidR="0062084A" w:rsidRDefault="0062084A" w:rsidP="0062084A">
      <w:pPr>
        <w:numPr>
          <w:ilvl w:val="2"/>
          <w:numId w:val="25"/>
        </w:numPr>
        <w:spacing w:before="120" w:after="200" w:line="264" w:lineRule="auto"/>
        <w:jc w:val="both"/>
        <w:rPr>
          <w:bCs/>
          <w:sz w:val="22"/>
          <w:szCs w:val="22"/>
          <w:lang w:eastAsia="en-US"/>
        </w:rPr>
      </w:pPr>
      <w:r w:rsidRPr="004D0025">
        <w:rPr>
          <w:bCs/>
          <w:sz w:val="22"/>
          <w:szCs w:val="22"/>
          <w:lang w:eastAsia="en-US"/>
        </w:rPr>
        <w:t xml:space="preserve"> opakované nepredloženie Žiadosti o platbu v lehote podľa článku 5 odsek 5.1 zmluvy, </w:t>
      </w:r>
    </w:p>
    <w:p w14:paraId="0ECE5BE6" w14:textId="77777777" w:rsidR="0062084A" w:rsidRPr="00A136E6" w:rsidRDefault="0062084A" w:rsidP="0062084A">
      <w:pPr>
        <w:numPr>
          <w:ilvl w:val="2"/>
          <w:numId w:val="25"/>
        </w:numPr>
        <w:tabs>
          <w:tab w:val="clear" w:pos="1080"/>
          <w:tab w:val="left" w:pos="1134"/>
        </w:tabs>
        <w:spacing w:before="120" w:after="200" w:line="264" w:lineRule="auto"/>
        <w:jc w:val="both"/>
        <w:rPr>
          <w:bCs/>
          <w:sz w:val="22"/>
          <w:szCs w:val="22"/>
          <w:lang w:eastAsia="en-US"/>
        </w:rPr>
      </w:pPr>
      <w:r w:rsidRPr="00A136E6">
        <w:rPr>
          <w:bCs/>
          <w:sz w:val="22"/>
          <w:szCs w:val="22"/>
          <w:lang w:eastAsia="en-US"/>
        </w:rPr>
        <w:t>porušenie článku 4 odsek 7 druhá veta, článku 7 odsek 1, článku 10 odsek 1, článku 12</w:t>
      </w:r>
      <w:r>
        <w:rPr>
          <w:bCs/>
          <w:sz w:val="22"/>
          <w:szCs w:val="22"/>
          <w:lang w:eastAsia="en-US"/>
        </w:rPr>
        <w:t xml:space="preserve">  </w:t>
      </w:r>
      <w:r w:rsidRPr="00A136E6">
        <w:rPr>
          <w:bCs/>
          <w:sz w:val="22"/>
          <w:szCs w:val="22"/>
          <w:lang w:eastAsia="en-US"/>
        </w:rPr>
        <w:t xml:space="preserve">  </w:t>
      </w:r>
      <w:r>
        <w:rPr>
          <w:bCs/>
          <w:sz w:val="22"/>
          <w:szCs w:val="22"/>
          <w:lang w:eastAsia="en-US"/>
        </w:rPr>
        <w:t xml:space="preserve"> </w:t>
      </w:r>
      <w:r w:rsidRPr="00A136E6">
        <w:rPr>
          <w:bCs/>
          <w:sz w:val="22"/>
          <w:szCs w:val="22"/>
          <w:lang w:eastAsia="en-US"/>
        </w:rPr>
        <w:t>odsek 3 týchto VZP;</w:t>
      </w:r>
    </w:p>
    <w:p w14:paraId="1DA84113" w14:textId="77777777" w:rsidR="0062084A" w:rsidRPr="004D0025" w:rsidRDefault="0062084A" w:rsidP="0062084A">
      <w:pPr>
        <w:numPr>
          <w:ilvl w:val="2"/>
          <w:numId w:val="25"/>
        </w:numPr>
        <w:tabs>
          <w:tab w:val="left" w:pos="1134"/>
          <w:tab w:val="left" w:pos="1276"/>
        </w:tabs>
        <w:spacing w:before="120" w:after="200" w:line="264" w:lineRule="auto"/>
        <w:jc w:val="both"/>
        <w:rPr>
          <w:bCs/>
          <w:sz w:val="22"/>
          <w:szCs w:val="22"/>
          <w:lang w:eastAsia="en-US"/>
        </w:rPr>
      </w:pPr>
      <w:r w:rsidRPr="004D0025">
        <w:rPr>
          <w:sz w:val="22"/>
          <w:szCs w:val="22"/>
          <w:lang w:eastAsia="en-US"/>
        </w:rPr>
        <w:t>ak nedošlo k dodaniu tovarov, poskytnutiu služieb</w:t>
      </w:r>
      <w:r>
        <w:rPr>
          <w:sz w:val="22"/>
          <w:szCs w:val="22"/>
          <w:lang w:eastAsia="en-US"/>
        </w:rPr>
        <w:t xml:space="preserve"> </w:t>
      </w:r>
      <w:r w:rsidRPr="004D0025">
        <w:rPr>
          <w:sz w:val="22"/>
          <w:szCs w:val="22"/>
          <w:lang w:eastAsia="en-US"/>
        </w:rPr>
        <w:t>alebo vykonaniu stavebných prác, ktoré boli uhradené na základe Preddavkovej platby spôsobom a v lehotách stanovených zmluvou medzi Prijímateľom a jeho Dodávateľom v nadväznosti na čl. 5 ods. 5.5 zmluvy,</w:t>
      </w:r>
    </w:p>
    <w:p w14:paraId="5AD54A6C" w14:textId="77777777" w:rsidR="0062084A" w:rsidRDefault="0062084A" w:rsidP="0062084A">
      <w:pPr>
        <w:numPr>
          <w:ilvl w:val="2"/>
          <w:numId w:val="25"/>
        </w:numPr>
        <w:spacing w:before="120" w:after="200" w:line="264" w:lineRule="auto"/>
        <w:jc w:val="both"/>
        <w:rPr>
          <w:bCs/>
          <w:sz w:val="22"/>
          <w:szCs w:val="22"/>
          <w:lang w:eastAsia="en-US"/>
        </w:rPr>
      </w:pPr>
      <w:r w:rsidRPr="004D0025">
        <w:rPr>
          <w:bCs/>
          <w:sz w:val="22"/>
          <w:szCs w:val="22"/>
          <w:lang w:eastAsia="en-US"/>
        </w:rPr>
        <w:t xml:space="preserve">každé porušenie povinností Prijímateľa, ktoré je v Zmluve </w:t>
      </w:r>
      <w:r w:rsidRPr="004D0025">
        <w:rPr>
          <w:sz w:val="22"/>
          <w:szCs w:val="22"/>
          <w:lang w:eastAsia="en-US"/>
        </w:rPr>
        <w:t xml:space="preserve">o poskytnutí NFP </w:t>
      </w:r>
      <w:r>
        <w:rPr>
          <w:bCs/>
          <w:sz w:val="22"/>
          <w:szCs w:val="22"/>
          <w:lang w:eastAsia="en-US"/>
        </w:rPr>
        <w:t>označené ako P</w:t>
      </w:r>
      <w:r w:rsidRPr="004D0025">
        <w:rPr>
          <w:bCs/>
          <w:sz w:val="22"/>
          <w:szCs w:val="22"/>
          <w:lang w:eastAsia="en-US"/>
        </w:rPr>
        <w:t>odstatné porušenie povinností alebo podstatné porušenie Zmluvy o poskytnutí NFP</w:t>
      </w:r>
      <w:r>
        <w:rPr>
          <w:bCs/>
          <w:sz w:val="22"/>
          <w:szCs w:val="22"/>
          <w:lang w:eastAsia="en-US"/>
        </w:rPr>
        <w:t>,</w:t>
      </w:r>
    </w:p>
    <w:p w14:paraId="4394E6E1" w14:textId="77777777" w:rsidR="0062084A" w:rsidRPr="003A72D5" w:rsidRDefault="0062084A" w:rsidP="0062084A">
      <w:pPr>
        <w:numPr>
          <w:ilvl w:val="2"/>
          <w:numId w:val="25"/>
        </w:numPr>
        <w:spacing w:before="120" w:after="200" w:line="264" w:lineRule="auto"/>
        <w:jc w:val="both"/>
        <w:rPr>
          <w:bCs/>
          <w:sz w:val="22"/>
          <w:szCs w:val="22"/>
          <w:lang w:eastAsia="en-US"/>
        </w:rPr>
      </w:pPr>
      <w:r>
        <w:rPr>
          <w:bCs/>
          <w:sz w:val="22"/>
          <w:szCs w:val="22"/>
          <w:lang w:eastAsia="en-US"/>
        </w:rPr>
        <w:t xml:space="preserve">nedodržanie </w:t>
      </w:r>
      <w:r w:rsidRPr="00C80463">
        <w:rPr>
          <w:bCs/>
          <w:sz w:val="22"/>
          <w:szCs w:val="22"/>
          <w:lang w:eastAsia="en-US"/>
        </w:rPr>
        <w:t>lehot</w:t>
      </w:r>
      <w:r>
        <w:rPr>
          <w:bCs/>
          <w:sz w:val="22"/>
          <w:szCs w:val="22"/>
          <w:lang w:eastAsia="en-US"/>
        </w:rPr>
        <w:t>y na</w:t>
      </w:r>
      <w:r w:rsidRPr="00C80463">
        <w:rPr>
          <w:bCs/>
          <w:sz w:val="22"/>
          <w:szCs w:val="22"/>
          <w:lang w:eastAsia="en-US"/>
        </w:rPr>
        <w:t xml:space="preserve"> uchovávani</w:t>
      </w:r>
      <w:r>
        <w:rPr>
          <w:bCs/>
          <w:sz w:val="22"/>
          <w:szCs w:val="22"/>
          <w:lang w:eastAsia="en-US"/>
        </w:rPr>
        <w:t>e</w:t>
      </w:r>
      <w:r w:rsidRPr="00C80463">
        <w:rPr>
          <w:bCs/>
          <w:sz w:val="22"/>
          <w:szCs w:val="22"/>
          <w:lang w:eastAsia="en-US"/>
        </w:rPr>
        <w:t>/archiv</w:t>
      </w:r>
      <w:r>
        <w:rPr>
          <w:bCs/>
          <w:sz w:val="22"/>
          <w:szCs w:val="22"/>
          <w:lang w:eastAsia="en-US"/>
        </w:rPr>
        <w:t>ovanie</w:t>
      </w:r>
      <w:r w:rsidRPr="00C80463">
        <w:rPr>
          <w:bCs/>
          <w:sz w:val="22"/>
          <w:szCs w:val="22"/>
          <w:lang w:eastAsia="en-US"/>
        </w:rPr>
        <w:t xml:space="preserve"> dokumentácie k verejnému obstará</w:t>
      </w:r>
      <w:r>
        <w:rPr>
          <w:bCs/>
          <w:sz w:val="22"/>
          <w:szCs w:val="22"/>
          <w:lang w:eastAsia="en-US"/>
        </w:rPr>
        <w:t xml:space="preserve">vaniu v originálnom vyhotovení </w:t>
      </w:r>
      <w:r w:rsidRPr="00C80463">
        <w:rPr>
          <w:bCs/>
          <w:sz w:val="22"/>
          <w:szCs w:val="22"/>
          <w:lang w:eastAsia="en-US"/>
        </w:rPr>
        <w:t>do 31.12.2028, podľa článku č</w:t>
      </w:r>
      <w:r>
        <w:rPr>
          <w:bCs/>
          <w:sz w:val="22"/>
          <w:szCs w:val="22"/>
          <w:lang w:eastAsia="en-US"/>
        </w:rPr>
        <w:t>l</w:t>
      </w:r>
      <w:r w:rsidRPr="00C80463">
        <w:rPr>
          <w:bCs/>
          <w:sz w:val="22"/>
          <w:szCs w:val="22"/>
          <w:lang w:eastAsia="en-US"/>
        </w:rPr>
        <w:t>. 19 VZP</w:t>
      </w:r>
      <w:r>
        <w:rPr>
          <w:bCs/>
          <w:sz w:val="22"/>
          <w:szCs w:val="22"/>
          <w:lang w:eastAsia="en-US"/>
        </w:rPr>
        <w:t xml:space="preserve">. Nedodržaním lehoty sa rozumie nepredkladanie, dokumentácie k verejnému obstarávaniu na základe výzvy/žiadosti </w:t>
      </w:r>
      <w:r w:rsidRPr="00F85330">
        <w:rPr>
          <w:rFonts w:eastAsia="SimSun"/>
          <w:sz w:val="22"/>
          <w:szCs w:val="22"/>
          <w:lang w:eastAsia="en-US"/>
        </w:rPr>
        <w:t>orgán</w:t>
      </w:r>
      <w:r>
        <w:rPr>
          <w:rFonts w:eastAsia="SimSun"/>
          <w:sz w:val="22"/>
          <w:szCs w:val="22"/>
          <w:lang w:eastAsia="en-US"/>
        </w:rPr>
        <w:t>u</w:t>
      </w:r>
      <w:r w:rsidRPr="00F85330">
        <w:rPr>
          <w:rFonts w:eastAsia="SimSun"/>
          <w:sz w:val="22"/>
          <w:szCs w:val="22"/>
          <w:lang w:eastAsia="en-US"/>
        </w:rPr>
        <w:t xml:space="preserve"> zapojeného do riadenia, auditu a kontroly EŠIF vrátane finančného riadenia</w:t>
      </w:r>
      <w:r>
        <w:rPr>
          <w:rFonts w:eastAsia="SimSun"/>
          <w:sz w:val="22"/>
          <w:szCs w:val="22"/>
          <w:lang w:eastAsia="en-US"/>
        </w:rPr>
        <w:t xml:space="preserve">. </w:t>
      </w:r>
    </w:p>
    <w:p w14:paraId="426A10D1" w14:textId="77777777" w:rsidR="0062084A" w:rsidRDefault="0062084A" w:rsidP="0062084A">
      <w:pPr>
        <w:numPr>
          <w:ilvl w:val="2"/>
          <w:numId w:val="25"/>
        </w:numPr>
        <w:spacing w:before="120" w:after="200" w:line="264" w:lineRule="auto"/>
        <w:jc w:val="both"/>
        <w:rPr>
          <w:bCs/>
          <w:sz w:val="22"/>
          <w:szCs w:val="22"/>
          <w:lang w:eastAsia="en-US"/>
        </w:rPr>
      </w:pPr>
      <w:r w:rsidRPr="00B3329D">
        <w:rPr>
          <w:bCs/>
          <w:sz w:val="22"/>
          <w:szCs w:val="22"/>
          <w:lang w:eastAsia="en-US"/>
        </w:rPr>
        <w:t>nedodržanie doby uchovávania dokumentácie k Projektu podľa prvej vety článku 19 týchto VZP</w:t>
      </w:r>
      <w:r>
        <w:rPr>
          <w:bCs/>
          <w:sz w:val="22"/>
          <w:szCs w:val="22"/>
          <w:lang w:eastAsia="en-US"/>
        </w:rPr>
        <w:t>,</w:t>
      </w:r>
    </w:p>
    <w:p w14:paraId="7A13FBE9" w14:textId="77777777" w:rsidR="0062084A" w:rsidRPr="002C246C" w:rsidRDefault="0062084A" w:rsidP="0062084A">
      <w:pPr>
        <w:numPr>
          <w:ilvl w:val="2"/>
          <w:numId w:val="25"/>
        </w:numPr>
        <w:spacing w:before="120" w:after="200" w:line="264" w:lineRule="auto"/>
        <w:jc w:val="both"/>
        <w:rPr>
          <w:bCs/>
          <w:sz w:val="22"/>
          <w:szCs w:val="22"/>
          <w:lang w:eastAsia="en-US"/>
        </w:rPr>
      </w:pPr>
      <w:r w:rsidRPr="002C246C">
        <w:rPr>
          <w:bCs/>
          <w:sz w:val="22"/>
          <w:szCs w:val="22"/>
          <w:lang w:eastAsia="en-US"/>
        </w:rPr>
        <w:t xml:space="preserve"> ak Prijímateľ, na ktorého sa vzťahuje povinnosť zápisu do registra partnerov verejného sektora, nie je v tomto registri zapísaný.</w:t>
      </w:r>
    </w:p>
    <w:p w14:paraId="6BB41F9D" w14:textId="77777777" w:rsidR="0062084A" w:rsidRPr="004D0025" w:rsidRDefault="0062084A" w:rsidP="0062084A">
      <w:pPr>
        <w:numPr>
          <w:ilvl w:val="1"/>
          <w:numId w:val="25"/>
        </w:numPr>
        <w:spacing w:before="120" w:after="200" w:line="264" w:lineRule="auto"/>
        <w:jc w:val="both"/>
        <w:rPr>
          <w:bCs/>
          <w:sz w:val="22"/>
          <w:szCs w:val="22"/>
          <w:lang w:eastAsia="en-US"/>
        </w:rPr>
      </w:pPr>
      <w:r w:rsidRPr="004D0025">
        <w:rPr>
          <w:bCs/>
          <w:sz w:val="22"/>
          <w:szCs w:val="22"/>
          <w:lang w:eastAsia="en-US"/>
        </w:rPr>
        <w:t xml:space="preserve">Podstatným porušením Zmluvy </w:t>
      </w:r>
      <w:r w:rsidRPr="004D0025">
        <w:rPr>
          <w:sz w:val="22"/>
          <w:szCs w:val="22"/>
          <w:lang w:eastAsia="en-US"/>
        </w:rPr>
        <w:t xml:space="preserve">o poskytnutí NFP </w:t>
      </w:r>
      <w:r w:rsidRPr="004D0025">
        <w:rPr>
          <w:bCs/>
          <w:sz w:val="22"/>
          <w:szCs w:val="22"/>
          <w:lang w:eastAsia="en-U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782DC18B" w14:textId="77777777" w:rsidR="0062084A" w:rsidRPr="004D0025" w:rsidRDefault="0062084A" w:rsidP="0062084A">
      <w:pPr>
        <w:numPr>
          <w:ilvl w:val="1"/>
          <w:numId w:val="25"/>
        </w:numPr>
        <w:spacing w:before="120" w:after="200" w:line="264" w:lineRule="auto"/>
        <w:jc w:val="both"/>
        <w:rPr>
          <w:bCs/>
          <w:sz w:val="22"/>
          <w:szCs w:val="22"/>
          <w:lang w:eastAsia="en-US"/>
        </w:rPr>
      </w:pPr>
      <w:r w:rsidRPr="004D0025">
        <w:rPr>
          <w:bCs/>
          <w:sz w:val="22"/>
          <w:szCs w:val="22"/>
          <w:lang w:eastAsia="en-US"/>
        </w:rPr>
        <w:t xml:space="preserve">Porušenie ďalších povinností stanovených v Zmluve </w:t>
      </w:r>
      <w:r w:rsidRPr="004D0025">
        <w:rPr>
          <w:sz w:val="22"/>
          <w:szCs w:val="22"/>
          <w:lang w:eastAsia="en-US"/>
        </w:rPr>
        <w:t xml:space="preserve">o poskytnutí NFP, </w:t>
      </w:r>
      <w:r w:rsidRPr="004D0025">
        <w:rPr>
          <w:bCs/>
          <w:sz w:val="22"/>
          <w:szCs w:val="22"/>
          <w:lang w:eastAsia="en-US"/>
        </w:rPr>
        <w:t xml:space="preserve">v právnych predpisoch SR a právnych aktoch EÚ okrem prípadov, ktoré sa podľa Zmluvy </w:t>
      </w:r>
      <w:r w:rsidRPr="004D0025">
        <w:rPr>
          <w:sz w:val="22"/>
          <w:szCs w:val="22"/>
          <w:lang w:eastAsia="en-US"/>
        </w:rPr>
        <w:t xml:space="preserve">o poskytnutí NFP </w:t>
      </w:r>
      <w:r w:rsidRPr="004D0025">
        <w:rPr>
          <w:bCs/>
          <w:sz w:val="22"/>
          <w:szCs w:val="22"/>
          <w:lang w:eastAsia="en-US"/>
        </w:rPr>
        <w:t xml:space="preserve">považujú za </w:t>
      </w:r>
      <w:r>
        <w:rPr>
          <w:bCs/>
          <w:sz w:val="22"/>
          <w:szCs w:val="22"/>
          <w:lang w:eastAsia="en-US"/>
        </w:rPr>
        <w:t>P</w:t>
      </w:r>
      <w:r w:rsidRPr="004D0025">
        <w:rPr>
          <w:bCs/>
          <w:sz w:val="22"/>
          <w:szCs w:val="22"/>
          <w:lang w:eastAsia="en-US"/>
        </w:rPr>
        <w:t xml:space="preserve">odstatné porušenia, sú nepodstatným porušením Zmluvy </w:t>
      </w:r>
      <w:r w:rsidRPr="004D0025">
        <w:rPr>
          <w:sz w:val="22"/>
          <w:szCs w:val="22"/>
          <w:lang w:eastAsia="en-US"/>
        </w:rPr>
        <w:t>o poskytnutí NFP</w:t>
      </w:r>
      <w:r w:rsidRPr="004D0025">
        <w:rPr>
          <w:bCs/>
          <w:sz w:val="22"/>
          <w:szCs w:val="22"/>
          <w:lang w:eastAsia="en-US"/>
        </w:rPr>
        <w:t xml:space="preserve">. </w:t>
      </w:r>
    </w:p>
    <w:p w14:paraId="0E66E6E9" w14:textId="77777777" w:rsidR="0062084A" w:rsidRPr="004D0025" w:rsidRDefault="0062084A" w:rsidP="0062084A">
      <w:pPr>
        <w:numPr>
          <w:ilvl w:val="1"/>
          <w:numId w:val="25"/>
        </w:numPr>
        <w:spacing w:before="120" w:after="200" w:line="264" w:lineRule="auto"/>
        <w:jc w:val="both"/>
        <w:rPr>
          <w:bCs/>
          <w:sz w:val="22"/>
          <w:szCs w:val="22"/>
          <w:lang w:eastAsia="en-US"/>
        </w:rPr>
      </w:pPr>
      <w:r w:rsidRPr="004D0025">
        <w:rPr>
          <w:bCs/>
          <w:sz w:val="22"/>
          <w:szCs w:val="22"/>
          <w:lang w:eastAsia="en-US"/>
        </w:rPr>
        <w:t xml:space="preserve">V prípade </w:t>
      </w:r>
      <w:r>
        <w:rPr>
          <w:bCs/>
          <w:sz w:val="22"/>
          <w:szCs w:val="22"/>
          <w:lang w:eastAsia="en-US"/>
        </w:rPr>
        <w:t>P</w:t>
      </w:r>
      <w:r w:rsidRPr="004D0025">
        <w:rPr>
          <w:bCs/>
          <w:sz w:val="22"/>
          <w:szCs w:val="22"/>
          <w:lang w:eastAsia="en-US"/>
        </w:rPr>
        <w:t xml:space="preserve">odstatného porušenia Zmluvy </w:t>
      </w:r>
      <w:r w:rsidRPr="004D0025">
        <w:rPr>
          <w:sz w:val="22"/>
          <w:szCs w:val="22"/>
          <w:lang w:eastAsia="en-US"/>
        </w:rPr>
        <w:t xml:space="preserve">o poskytnutí NFP </w:t>
      </w:r>
      <w:r w:rsidRPr="004D0025">
        <w:rPr>
          <w:bCs/>
          <w:sz w:val="22"/>
          <w:szCs w:val="22"/>
          <w:lang w:eastAsia="en-US"/>
        </w:rPr>
        <w:t xml:space="preserve">je Zmluvná strana oprávnená od Zmluvy </w:t>
      </w:r>
      <w:r w:rsidRPr="004D0025">
        <w:rPr>
          <w:sz w:val="22"/>
          <w:szCs w:val="22"/>
          <w:lang w:eastAsia="en-US"/>
        </w:rPr>
        <w:t xml:space="preserve">o poskytnutí NFP </w:t>
      </w:r>
      <w:r w:rsidRPr="004D0025">
        <w:rPr>
          <w:bCs/>
          <w:sz w:val="22"/>
          <w:szCs w:val="22"/>
          <w:lang w:eastAsia="en-US"/>
        </w:rPr>
        <w:t xml:space="preserve">odstúpiť bez zbytočného odkladu po tom, ako sa o tomto porušení dozvedela. Prijímateľ berie na vedomie, že s ohľadom na právne postavenie a povinnosti Poskytovateľa, môže vykonaniu odstúpenia od Zmluvy o poskytnutí NFP predchádzať </w:t>
      </w:r>
      <w:r w:rsidRPr="004D0025">
        <w:rPr>
          <w:bCs/>
          <w:sz w:val="22"/>
          <w:szCs w:val="22"/>
          <w:lang w:eastAsia="en-US"/>
        </w:rPr>
        <w:lastRenderedPageBreak/>
        <w:t>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4D0025">
        <w:rPr>
          <w:bCs/>
          <w:i/>
          <w:sz w:val="22"/>
          <w:szCs w:val="22"/>
          <w:lang w:eastAsia="en-US"/>
        </w:rPr>
        <w:t>bez zbytočného odkladu</w:t>
      </w:r>
      <w:r w:rsidRPr="004D0025">
        <w:rPr>
          <w:bCs/>
          <w:sz w:val="22"/>
          <w:szCs w:val="22"/>
          <w:lang w:eastAsia="en-US"/>
        </w:rPr>
        <w:t xml:space="preserve">“ zahŕňa dobu, po ktorú sú v priamej nadväznosti vykonávané úkony Poskytovateľom podľa predchádzajúcej vety. V prípade nepodstatného porušenia Zmluvy </w:t>
      </w:r>
      <w:r w:rsidRPr="004D0025">
        <w:rPr>
          <w:sz w:val="22"/>
          <w:szCs w:val="22"/>
          <w:lang w:eastAsia="en-US"/>
        </w:rPr>
        <w:t>o poskytnutí NFP</w:t>
      </w:r>
      <w:r w:rsidRPr="004D0025">
        <w:rPr>
          <w:bCs/>
          <w:sz w:val="22"/>
          <w:szCs w:val="22"/>
          <w:lang w:eastAsia="en-U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4D0025">
        <w:rPr>
          <w:sz w:val="22"/>
          <w:szCs w:val="22"/>
          <w:lang w:eastAsia="en-US"/>
        </w:rPr>
        <w:t xml:space="preserve">o poskytnutí NFP </w:t>
      </w:r>
      <w:r w:rsidRPr="004D0025">
        <w:rPr>
          <w:bCs/>
          <w:sz w:val="22"/>
          <w:szCs w:val="22"/>
          <w:lang w:eastAsia="en-US"/>
        </w:rPr>
        <w:t>je Zmluvná strana oprávnená poskytnúť dodatočnú lehotu druhej zmluvnej strane na splnenie porušenej povinnosti, pričom ani poskytnutie takejto dodatočnej lehoty sa nedotýka toho, že ide o </w:t>
      </w:r>
      <w:r>
        <w:rPr>
          <w:bCs/>
          <w:sz w:val="22"/>
          <w:szCs w:val="22"/>
          <w:lang w:eastAsia="en-US"/>
        </w:rPr>
        <w:t>P</w:t>
      </w:r>
      <w:r w:rsidRPr="004D0025">
        <w:rPr>
          <w:bCs/>
          <w:sz w:val="22"/>
          <w:szCs w:val="22"/>
          <w:lang w:eastAsia="en-US"/>
        </w:rPr>
        <w:t xml:space="preserve">odstatné porušenie povinnosti (§345 ods. 3 Obchodného zákonníka). </w:t>
      </w:r>
    </w:p>
    <w:p w14:paraId="1CB54466" w14:textId="77777777" w:rsidR="0062084A" w:rsidRPr="004D0025" w:rsidRDefault="0062084A" w:rsidP="0062084A">
      <w:pPr>
        <w:numPr>
          <w:ilvl w:val="1"/>
          <w:numId w:val="25"/>
        </w:numPr>
        <w:spacing w:before="120" w:after="200" w:line="264" w:lineRule="auto"/>
        <w:jc w:val="both"/>
        <w:rPr>
          <w:bCs/>
          <w:sz w:val="22"/>
          <w:szCs w:val="22"/>
          <w:lang w:eastAsia="en-US"/>
        </w:rPr>
      </w:pPr>
      <w:r w:rsidRPr="004D0025">
        <w:rPr>
          <w:bCs/>
          <w:sz w:val="22"/>
          <w:szCs w:val="22"/>
          <w:lang w:eastAsia="en-US"/>
        </w:rPr>
        <w:t xml:space="preserve">Odstúpenie od Zmluvy </w:t>
      </w:r>
      <w:r w:rsidRPr="004D0025">
        <w:rPr>
          <w:sz w:val="22"/>
          <w:szCs w:val="22"/>
          <w:lang w:eastAsia="en-US"/>
        </w:rPr>
        <w:t xml:space="preserve">o poskytnutí NFP </w:t>
      </w:r>
      <w:r w:rsidRPr="004D0025">
        <w:rPr>
          <w:bCs/>
          <w:sz w:val="22"/>
          <w:szCs w:val="22"/>
          <w:lang w:eastAsia="en-US"/>
        </w:rPr>
        <w:t xml:space="preserve">je účinné dňom doručenia písomného oznámenia o odstúpení od Zmluvy </w:t>
      </w:r>
      <w:r w:rsidRPr="004D0025">
        <w:rPr>
          <w:sz w:val="22"/>
          <w:szCs w:val="22"/>
          <w:lang w:eastAsia="en-US"/>
        </w:rPr>
        <w:t xml:space="preserve">o poskytnutí NFP </w:t>
      </w:r>
      <w:r w:rsidRPr="004D0025">
        <w:rPr>
          <w:bCs/>
          <w:sz w:val="22"/>
          <w:szCs w:val="22"/>
          <w:lang w:eastAsia="en-US"/>
        </w:rPr>
        <w:t>druhej Zmluvnej strane. Na doručovanie sa vzťahuje článok 4 zmluvy.</w:t>
      </w:r>
    </w:p>
    <w:p w14:paraId="710DC908" w14:textId="77777777" w:rsidR="0062084A" w:rsidRPr="004D0025" w:rsidRDefault="0062084A" w:rsidP="0062084A">
      <w:pPr>
        <w:numPr>
          <w:ilvl w:val="1"/>
          <w:numId w:val="25"/>
        </w:numPr>
        <w:spacing w:before="120" w:after="200" w:line="264" w:lineRule="auto"/>
        <w:jc w:val="both"/>
        <w:rPr>
          <w:bCs/>
          <w:sz w:val="22"/>
          <w:szCs w:val="22"/>
          <w:lang w:eastAsia="en-US"/>
        </w:rPr>
      </w:pPr>
      <w:r w:rsidRPr="004D0025">
        <w:rPr>
          <w:bCs/>
          <w:sz w:val="22"/>
          <w:szCs w:val="22"/>
          <w:lang w:eastAsia="en-US"/>
        </w:rPr>
        <w:t xml:space="preserve">Ak splneniu povinnosti Zmluvnej strany bráni OVZ, je druhá Zmluvná strana oprávnená od Zmluvy </w:t>
      </w:r>
      <w:r w:rsidRPr="004D0025">
        <w:rPr>
          <w:sz w:val="22"/>
          <w:szCs w:val="22"/>
          <w:lang w:eastAsia="en-US"/>
        </w:rPr>
        <w:t xml:space="preserve">o poskytnutí NFP </w:t>
      </w:r>
      <w:r w:rsidRPr="004D0025">
        <w:rPr>
          <w:bCs/>
          <w:sz w:val="22"/>
          <w:szCs w:val="22"/>
          <w:lang w:eastAsia="en-US"/>
        </w:rPr>
        <w:t xml:space="preserve">odstúpiť len vtedy, ak od vzniku OVZ uplynul aspoň jeden rok. V prípade objektívnej nemožnosti plnenia (nezvratný zánik predmetu Zmluvy </w:t>
      </w:r>
      <w:r w:rsidRPr="004D0025">
        <w:rPr>
          <w:sz w:val="22"/>
          <w:szCs w:val="22"/>
          <w:lang w:eastAsia="en-US"/>
        </w:rPr>
        <w:t xml:space="preserve">o poskytnutí NFP </w:t>
      </w:r>
      <w:r w:rsidRPr="004D0025">
        <w:rPr>
          <w:bCs/>
          <w:sz w:val="22"/>
          <w:szCs w:val="22"/>
          <w:lang w:eastAsia="en-US"/>
        </w:rPr>
        <w:t>a pod.) sa ustanovenie predchádzajúcej vety neuplatní a Zmluvné strany sú oprávnené postupovať podľa príslušných ustanovení Obchodného zákonníka a podporne Občianskeho zákonníka.</w:t>
      </w:r>
    </w:p>
    <w:p w14:paraId="38E618CA" w14:textId="77777777" w:rsidR="0062084A" w:rsidRPr="004D0025" w:rsidRDefault="0062084A" w:rsidP="0062084A">
      <w:pPr>
        <w:numPr>
          <w:ilvl w:val="1"/>
          <w:numId w:val="25"/>
        </w:numPr>
        <w:spacing w:before="120" w:after="200" w:line="264" w:lineRule="auto"/>
        <w:jc w:val="both"/>
        <w:rPr>
          <w:bCs/>
          <w:sz w:val="22"/>
          <w:szCs w:val="22"/>
          <w:lang w:eastAsia="en-US"/>
        </w:rPr>
      </w:pPr>
      <w:r w:rsidRPr="004D0025">
        <w:rPr>
          <w:bCs/>
          <w:sz w:val="22"/>
          <w:szCs w:val="22"/>
          <w:lang w:eastAsia="en-US"/>
        </w:rPr>
        <w:t xml:space="preserve">V prípade odstúpenia od Zmluvy </w:t>
      </w:r>
      <w:r w:rsidRPr="004D0025">
        <w:rPr>
          <w:sz w:val="22"/>
          <w:szCs w:val="22"/>
          <w:lang w:eastAsia="en-US"/>
        </w:rPr>
        <w:t xml:space="preserve">o poskytnutí NFP </w:t>
      </w:r>
      <w:r w:rsidRPr="004D0025">
        <w:rPr>
          <w:bCs/>
          <w:sz w:val="22"/>
          <w:szCs w:val="22"/>
          <w:lang w:eastAsia="en-US"/>
        </w:rPr>
        <w:t xml:space="preserve">zostávajú zachované tie práva a povinnosti Poskytovateľa, ktoré podľa svojej povahy majú platiť aj po skončení Zmluvy </w:t>
      </w:r>
      <w:r w:rsidRPr="004D0025">
        <w:rPr>
          <w:sz w:val="22"/>
          <w:szCs w:val="22"/>
          <w:lang w:eastAsia="en-US"/>
        </w:rPr>
        <w:t>o poskytnutí NFP</w:t>
      </w:r>
      <w:r w:rsidRPr="004D0025">
        <w:rPr>
          <w:bCs/>
          <w:sz w:val="22"/>
          <w:szCs w:val="22"/>
          <w:lang w:eastAsia="en-US"/>
        </w:rPr>
        <w:t xml:space="preserve">, a to najmä právo a povinnosť požadovať vrátenie poskytnutej čiastky NFP, právo na náhradu škody, ktorá vznikla porušením Zmluvy </w:t>
      </w:r>
      <w:r w:rsidRPr="004D0025">
        <w:rPr>
          <w:sz w:val="22"/>
          <w:szCs w:val="22"/>
          <w:lang w:eastAsia="en-US"/>
        </w:rPr>
        <w:t>o poskytnutí NFP, ustanovenia uvedené v čl. 7.2 zmluvy a ďalšie ustanovenia Zmluvy o poskytnutí NFP podľa svojho obsahu</w:t>
      </w:r>
      <w:r w:rsidRPr="004D0025">
        <w:rPr>
          <w:bCs/>
          <w:sz w:val="22"/>
          <w:szCs w:val="22"/>
          <w:lang w:eastAsia="en-US"/>
        </w:rPr>
        <w:t>.</w:t>
      </w:r>
    </w:p>
    <w:p w14:paraId="6E51D1F9" w14:textId="77777777" w:rsidR="0062084A" w:rsidRPr="004D0025" w:rsidRDefault="0062084A" w:rsidP="0062084A">
      <w:pPr>
        <w:numPr>
          <w:ilvl w:val="1"/>
          <w:numId w:val="25"/>
        </w:numPr>
        <w:spacing w:before="120" w:after="200" w:line="264" w:lineRule="auto"/>
        <w:jc w:val="both"/>
        <w:rPr>
          <w:bCs/>
          <w:sz w:val="22"/>
          <w:szCs w:val="22"/>
          <w:lang w:eastAsia="en-US"/>
        </w:rPr>
      </w:pPr>
      <w:r w:rsidRPr="004D0025">
        <w:rPr>
          <w:bCs/>
          <w:sz w:val="22"/>
          <w:szCs w:val="22"/>
          <w:lang w:eastAsia="en-US"/>
        </w:rPr>
        <w:t xml:space="preserve">Ak sa Prijímateľ dostane do omeškania s plnením Zmluvy </w:t>
      </w:r>
      <w:r w:rsidRPr="004D0025">
        <w:rPr>
          <w:sz w:val="22"/>
          <w:szCs w:val="22"/>
          <w:lang w:eastAsia="en-US"/>
        </w:rPr>
        <w:t xml:space="preserve">o poskytnutí NFP </w:t>
      </w:r>
      <w:r w:rsidRPr="004D0025">
        <w:rPr>
          <w:bCs/>
          <w:sz w:val="22"/>
          <w:szCs w:val="22"/>
          <w:lang w:eastAsia="en-US"/>
        </w:rPr>
        <w:t xml:space="preserve">v dôsledku porušenia, resp. nesplnenia povinnosti zo strany Poskytovateľa, Zmluvné strany súhlasia, že nejde o porušenie Zmluvy </w:t>
      </w:r>
      <w:r w:rsidRPr="004D0025">
        <w:rPr>
          <w:sz w:val="22"/>
          <w:szCs w:val="22"/>
          <w:lang w:eastAsia="en-US"/>
        </w:rPr>
        <w:t xml:space="preserve">o poskytnutí NFP </w:t>
      </w:r>
      <w:r w:rsidRPr="004D0025">
        <w:rPr>
          <w:bCs/>
          <w:sz w:val="22"/>
          <w:szCs w:val="22"/>
          <w:lang w:eastAsia="en-US"/>
        </w:rPr>
        <w:t>Prijímateľom.</w:t>
      </w:r>
    </w:p>
    <w:p w14:paraId="53F1406E" w14:textId="77777777" w:rsidR="0062084A" w:rsidRPr="004D0025" w:rsidRDefault="0062084A" w:rsidP="0062084A">
      <w:pPr>
        <w:numPr>
          <w:ilvl w:val="1"/>
          <w:numId w:val="25"/>
        </w:numPr>
        <w:spacing w:before="120" w:after="200" w:line="264" w:lineRule="auto"/>
        <w:jc w:val="both"/>
        <w:rPr>
          <w:bCs/>
          <w:sz w:val="22"/>
          <w:szCs w:val="22"/>
          <w:lang w:eastAsia="en-US"/>
        </w:rPr>
      </w:pPr>
      <w:r w:rsidRPr="004D0025">
        <w:rPr>
          <w:bCs/>
          <w:sz w:val="22"/>
          <w:szCs w:val="22"/>
          <w:lang w:eastAsia="en-US"/>
        </w:rPr>
        <w:t xml:space="preserve">V prípade odstúpenia od Zmluvy o poskytnutí NFP je Prijímateľ povinný </w:t>
      </w:r>
      <w:r w:rsidRPr="004D0025">
        <w:rPr>
          <w:sz w:val="22"/>
          <w:szCs w:val="22"/>
          <w:lang w:eastAsia="en-US"/>
        </w:rPr>
        <w:t xml:space="preserve">vrátiť poskytnuté NFP v celom rozsahu. Táto povinnosť Prijímateľa sa uplatní aj vtedy, ak sa v jednotlivom článku Zmluvy o poskytnutí NFP označujúcom </w:t>
      </w:r>
      <w:r>
        <w:rPr>
          <w:sz w:val="22"/>
          <w:szCs w:val="22"/>
          <w:lang w:eastAsia="en-US"/>
        </w:rPr>
        <w:t>P</w:t>
      </w:r>
      <w:r w:rsidRPr="004D0025">
        <w:rPr>
          <w:sz w:val="22"/>
          <w:szCs w:val="22"/>
          <w:lang w:eastAsia="en-US"/>
        </w:rPr>
        <w:t>odstatné porušenie Zmluvy o poskytnutí NFP výslovne neuvádza, že Prijímateľ je povinný vrátiť poskytnuté NFP v celom rozsahu.</w:t>
      </w:r>
      <w:r w:rsidRPr="004D0025">
        <w:rPr>
          <w:bCs/>
          <w:sz w:val="22"/>
          <w:szCs w:val="22"/>
          <w:lang w:eastAsia="en-US"/>
        </w:rPr>
        <w:t xml:space="preserve"> </w:t>
      </w:r>
    </w:p>
    <w:p w14:paraId="6941A947" w14:textId="77777777" w:rsidR="0062084A" w:rsidRPr="004D0025" w:rsidRDefault="0062084A" w:rsidP="0062084A">
      <w:pPr>
        <w:numPr>
          <w:ilvl w:val="0"/>
          <w:numId w:val="25"/>
        </w:numPr>
        <w:spacing w:before="120" w:after="200" w:line="264" w:lineRule="auto"/>
        <w:jc w:val="both"/>
        <w:rPr>
          <w:bCs/>
          <w:sz w:val="22"/>
          <w:szCs w:val="22"/>
          <w:lang w:eastAsia="en-US"/>
        </w:rPr>
      </w:pPr>
      <w:r w:rsidRPr="004D0025">
        <w:rPr>
          <w:bCs/>
          <w:sz w:val="22"/>
          <w:szCs w:val="22"/>
          <w:lang w:eastAsia="en-US"/>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poskytnuté NFP v celom rozsahu podľa článku 10 VZP za podmienok stanovených Poskytovateľom v žiadosti o 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 4 písm. h) tohto článku. </w:t>
      </w:r>
    </w:p>
    <w:p w14:paraId="17080986" w14:textId="77777777" w:rsidR="0062084A" w:rsidRPr="004D0025" w:rsidRDefault="0062084A" w:rsidP="0062084A">
      <w:pPr>
        <w:keepNext/>
        <w:spacing w:after="200"/>
        <w:ind w:left="1440" w:hanging="1440"/>
        <w:jc w:val="both"/>
        <w:outlineLvl w:val="2"/>
        <w:rPr>
          <w:b/>
          <w:bCs/>
          <w:sz w:val="22"/>
          <w:szCs w:val="22"/>
        </w:rPr>
      </w:pPr>
      <w:r w:rsidRPr="004D0025">
        <w:rPr>
          <w:b/>
          <w:bCs/>
          <w:sz w:val="22"/>
          <w:szCs w:val="22"/>
        </w:rPr>
        <w:lastRenderedPageBreak/>
        <w:t>Článok 10</w:t>
      </w:r>
      <w:r w:rsidRPr="004D0025">
        <w:rPr>
          <w:b/>
          <w:bCs/>
          <w:sz w:val="22"/>
          <w:szCs w:val="22"/>
        </w:rPr>
        <w:tab/>
        <w:t xml:space="preserve">VYSPORIADANIE FINANČNÝCH VZŤAHOV </w:t>
      </w:r>
    </w:p>
    <w:p w14:paraId="2A620F68" w14:textId="77777777" w:rsidR="0062084A" w:rsidRPr="004D0025" w:rsidRDefault="0062084A" w:rsidP="0062084A">
      <w:pPr>
        <w:numPr>
          <w:ilvl w:val="0"/>
          <w:numId w:val="18"/>
        </w:numPr>
        <w:tabs>
          <w:tab w:val="num" w:pos="-4962"/>
        </w:tabs>
        <w:spacing w:before="240" w:after="200" w:line="264" w:lineRule="auto"/>
        <w:ind w:left="709"/>
        <w:jc w:val="both"/>
        <w:rPr>
          <w:sz w:val="22"/>
          <w:szCs w:val="22"/>
          <w:lang w:eastAsia="en-US"/>
        </w:rPr>
      </w:pPr>
      <w:r w:rsidRPr="004D0025">
        <w:rPr>
          <w:sz w:val="22"/>
          <w:szCs w:val="22"/>
        </w:rPr>
        <w:t>Prijímateľ</w:t>
      </w:r>
      <w:r w:rsidRPr="004D0025">
        <w:rPr>
          <w:sz w:val="22"/>
          <w:szCs w:val="22"/>
          <w:lang w:eastAsia="en-US"/>
        </w:rPr>
        <w:t xml:space="preserve"> sa zaväzuje:</w:t>
      </w:r>
    </w:p>
    <w:p w14:paraId="0EF5C554" w14:textId="77777777" w:rsidR="0062084A" w:rsidRPr="004D0025" w:rsidRDefault="0062084A" w:rsidP="0062084A">
      <w:pPr>
        <w:numPr>
          <w:ilvl w:val="0"/>
          <w:numId w:val="46"/>
        </w:numPr>
        <w:tabs>
          <w:tab w:val="num" w:pos="-4962"/>
        </w:tabs>
        <w:spacing w:before="240" w:after="200" w:line="264" w:lineRule="auto"/>
        <w:ind w:left="1418" w:hanging="425"/>
        <w:contextualSpacing/>
        <w:jc w:val="both"/>
        <w:rPr>
          <w:sz w:val="22"/>
          <w:szCs w:val="22"/>
        </w:rPr>
      </w:pPr>
      <w:r w:rsidRPr="004D0025">
        <w:rPr>
          <w:sz w:val="22"/>
          <w:szCs w:val="22"/>
        </w:rPr>
        <w:t xml:space="preserve">Vrátiť NFP alebo jeho časť, ak ho nevyčerpal podľa podmienok Zmluvy o poskytnutí NFP, alebo ak nezúčtoval celú sumu poskytnutej zálohovej platby, alebo ak mu vznikol kurzový zisk; suma neprevyšujúca 40 EUR podľa § 33 ods. 2 </w:t>
      </w:r>
      <w:r>
        <w:rPr>
          <w:sz w:val="22"/>
          <w:szCs w:val="22"/>
        </w:rPr>
        <w:t>Z</w:t>
      </w:r>
      <w:r w:rsidRPr="004D0025">
        <w:rPr>
          <w:sz w:val="22"/>
          <w:szCs w:val="22"/>
        </w:rPr>
        <w:t xml:space="preserve">ákona o EŠIF sa uplatní na úhrnnú sumu celkového nevyčerpaného NFP alebo jeho časti z poskytnutých zálohových platieb,  </w:t>
      </w:r>
    </w:p>
    <w:p w14:paraId="059FD201" w14:textId="77777777" w:rsidR="0062084A" w:rsidRPr="004D0025" w:rsidRDefault="0062084A" w:rsidP="0062084A">
      <w:pPr>
        <w:numPr>
          <w:ilvl w:val="0"/>
          <w:numId w:val="46"/>
        </w:numPr>
        <w:tabs>
          <w:tab w:val="num" w:pos="-4962"/>
        </w:tabs>
        <w:spacing w:before="240" w:after="200" w:line="264" w:lineRule="auto"/>
        <w:ind w:left="1418" w:hanging="425"/>
        <w:contextualSpacing/>
        <w:jc w:val="both"/>
        <w:rPr>
          <w:sz w:val="22"/>
          <w:szCs w:val="22"/>
        </w:rPr>
      </w:pPr>
      <w:r w:rsidRPr="004D0025">
        <w:rPr>
          <w:sz w:val="22"/>
          <w:szCs w:val="22"/>
        </w:rPr>
        <w:t xml:space="preserve">vrátiť prostriedky poskytnuté omylom; suma neprevyšujúca 40 EUR podľa § 33 ods. 2 </w:t>
      </w:r>
      <w:r>
        <w:rPr>
          <w:sz w:val="22"/>
          <w:szCs w:val="22"/>
        </w:rPr>
        <w:t>Z</w:t>
      </w:r>
      <w:r w:rsidRPr="004D0025">
        <w:rPr>
          <w:sz w:val="22"/>
          <w:szCs w:val="22"/>
        </w:rPr>
        <w:t xml:space="preserve">ákona </w:t>
      </w:r>
      <w:r>
        <w:rPr>
          <w:sz w:val="22"/>
          <w:szCs w:val="22"/>
        </w:rPr>
        <w:t xml:space="preserve">o </w:t>
      </w:r>
      <w:r w:rsidRPr="004D0025">
        <w:rPr>
          <w:sz w:val="22"/>
          <w:szCs w:val="22"/>
        </w:rPr>
        <w:t xml:space="preserve">EŠIF sa v tomto prípade neuplatňuje,  </w:t>
      </w:r>
    </w:p>
    <w:p w14:paraId="5F482376" w14:textId="77777777" w:rsidR="0062084A" w:rsidRPr="004D0025" w:rsidRDefault="0062084A" w:rsidP="0062084A">
      <w:pPr>
        <w:numPr>
          <w:ilvl w:val="0"/>
          <w:numId w:val="46"/>
        </w:numPr>
        <w:tabs>
          <w:tab w:val="num" w:pos="-4962"/>
        </w:tabs>
        <w:spacing w:before="240" w:after="200" w:line="264" w:lineRule="auto"/>
        <w:ind w:left="1418" w:hanging="425"/>
        <w:contextualSpacing/>
        <w:jc w:val="both"/>
        <w:rPr>
          <w:sz w:val="22"/>
          <w:szCs w:val="22"/>
        </w:rPr>
      </w:pPr>
      <w:r w:rsidRPr="004D0025">
        <w:rPr>
          <w:sz w:val="22"/>
          <w:szCs w:val="22"/>
        </w:rPr>
        <w:t xml:space="preserve">vrátiť NFP alebo jeho časť, ak porušil povinnosti uvedené v Zmluve o poskytnutí NFP a porušenie povinnosti znamená porušenie finančnej disciplíny podľa § 31 ods. 1 písmena a), b), c) </w:t>
      </w:r>
      <w:r>
        <w:rPr>
          <w:sz w:val="22"/>
          <w:szCs w:val="22"/>
        </w:rPr>
        <w:t>Z</w:t>
      </w:r>
      <w:r w:rsidRPr="004D0025">
        <w:rPr>
          <w:sz w:val="22"/>
          <w:szCs w:val="22"/>
        </w:rPr>
        <w:t>ákona o rozpočtových pravidlách</w:t>
      </w:r>
      <w:r>
        <w:rPr>
          <w:sz w:val="22"/>
          <w:szCs w:val="22"/>
        </w:rPr>
        <w:t xml:space="preserve"> verejnej správy</w:t>
      </w:r>
      <w:r w:rsidRPr="004D0025">
        <w:rPr>
          <w:sz w:val="22"/>
          <w:szCs w:val="22"/>
        </w:rPr>
        <w:t xml:space="preserve">; suma neprevyšujúca 40 EUR podľa § 33 ods. 2 </w:t>
      </w:r>
      <w:r>
        <w:rPr>
          <w:sz w:val="22"/>
          <w:szCs w:val="22"/>
        </w:rPr>
        <w:t>Z</w:t>
      </w:r>
      <w:r w:rsidRPr="004D0025">
        <w:rPr>
          <w:sz w:val="22"/>
          <w:szCs w:val="22"/>
        </w:rPr>
        <w:t xml:space="preserve">ákona o EŠIF sa uplatní na vyplatený NFP alebo jeho časť systémom refundácie alebo na úhrnnú sumu celkového NFP alebo jeho časť nezúčtovaných zálohových platieb, </w:t>
      </w:r>
    </w:p>
    <w:p w14:paraId="6D85616C" w14:textId="77777777" w:rsidR="0062084A" w:rsidRPr="004D0025" w:rsidRDefault="0062084A" w:rsidP="00030323">
      <w:pPr>
        <w:numPr>
          <w:ilvl w:val="0"/>
          <w:numId w:val="46"/>
        </w:numPr>
        <w:tabs>
          <w:tab w:val="num" w:pos="-4962"/>
        </w:tabs>
        <w:spacing w:line="264" w:lineRule="auto"/>
        <w:ind w:left="1417" w:hanging="425"/>
        <w:contextualSpacing/>
        <w:jc w:val="both"/>
        <w:rPr>
          <w:sz w:val="22"/>
          <w:szCs w:val="22"/>
        </w:rPr>
      </w:pPr>
      <w:r w:rsidRPr="004D0025">
        <w:rPr>
          <w:sz w:val="22"/>
          <w:szCs w:val="22"/>
        </w:rPr>
        <w:t xml:space="preserve">vrátiť NFP alebo jeho časť, ak Prijímateľ porušil ustanovenia Právnych predpisov SR alebo právnych aktov  EÚ, a toto porušenie znamená Nezrovnalosť a nejde o porušenie finančnej disciplíny podľa § 31 ods. 1 písmena a), b), c) </w:t>
      </w:r>
      <w:r>
        <w:rPr>
          <w:sz w:val="22"/>
          <w:szCs w:val="22"/>
        </w:rPr>
        <w:t>Z</w:t>
      </w:r>
      <w:r w:rsidRPr="004D0025">
        <w:rPr>
          <w:sz w:val="22"/>
          <w:szCs w:val="22"/>
        </w:rPr>
        <w:t xml:space="preserve">ákona o rozpočtových pravidlách </w:t>
      </w:r>
      <w:r>
        <w:rPr>
          <w:sz w:val="22"/>
          <w:szCs w:val="22"/>
        </w:rPr>
        <w:t xml:space="preserve">verejnej správy </w:t>
      </w:r>
      <w:r w:rsidRPr="004D0025">
        <w:rPr>
          <w:sz w:val="22"/>
          <w:szCs w:val="22"/>
        </w:rPr>
        <w:t>alebo o zmluvnú pokutu podľa čl. 13 ods. 5 VZP; vzhľadom k skutočnosti, že spôsobenie Nezrovnalosti zo strany Prijímateľa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aplikovať ustanovenie druhej vety § 31 ods. 7 zákona č. o rozpočtových pravidlách</w:t>
      </w:r>
      <w:r>
        <w:rPr>
          <w:sz w:val="22"/>
          <w:szCs w:val="22"/>
        </w:rPr>
        <w:t xml:space="preserve"> verejnej správy</w:t>
      </w:r>
      <w:r w:rsidRPr="004D0025">
        <w:rPr>
          <w:sz w:val="22"/>
          <w:szCs w:val="22"/>
        </w:rPr>
        <w:t xml:space="preserve">; suma neprevyšujúca 40 EUR podľa § 33 ods. 2 </w:t>
      </w:r>
      <w:r>
        <w:rPr>
          <w:sz w:val="22"/>
          <w:szCs w:val="22"/>
        </w:rPr>
        <w:t>Z</w:t>
      </w:r>
      <w:r w:rsidRPr="004D0025">
        <w:rPr>
          <w:sz w:val="22"/>
          <w:szCs w:val="22"/>
        </w:rPr>
        <w:t xml:space="preserve">ákona o EŠIF sa uplatní na úhrnnú sumu Nezrovnalosti, </w:t>
      </w:r>
    </w:p>
    <w:p w14:paraId="30F75A3B" w14:textId="77777777" w:rsidR="00030323" w:rsidRPr="00307126" w:rsidRDefault="00030323" w:rsidP="00030323">
      <w:pPr>
        <w:pStyle w:val="Odsekzoznamu1"/>
        <w:numPr>
          <w:ilvl w:val="0"/>
          <w:numId w:val="46"/>
        </w:numPr>
        <w:tabs>
          <w:tab w:val="num" w:pos="-4962"/>
        </w:tabs>
        <w:spacing w:line="264" w:lineRule="auto"/>
        <w:ind w:left="1417" w:hanging="425"/>
        <w:jc w:val="both"/>
        <w:rPr>
          <w:sz w:val="22"/>
          <w:szCs w:val="22"/>
        </w:rPr>
      </w:pPr>
      <w:r w:rsidRPr="00307126">
        <w:rPr>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1C4D55CA" w14:textId="77777777" w:rsidR="0062084A" w:rsidRPr="004D0025" w:rsidRDefault="0062084A" w:rsidP="00030323">
      <w:pPr>
        <w:numPr>
          <w:ilvl w:val="0"/>
          <w:numId w:val="46"/>
        </w:numPr>
        <w:tabs>
          <w:tab w:val="num" w:pos="-4962"/>
        </w:tabs>
        <w:spacing w:line="264" w:lineRule="auto"/>
        <w:ind w:left="1417" w:hanging="425"/>
        <w:contextualSpacing/>
        <w:jc w:val="both"/>
        <w:rPr>
          <w:sz w:val="22"/>
          <w:szCs w:val="22"/>
        </w:rPr>
      </w:pPr>
      <w:r w:rsidRPr="004D0025">
        <w:rPr>
          <w:sz w:val="22"/>
          <w:szCs w:val="22"/>
        </w:rPr>
        <w:t xml:space="preserve">vrátiť NFP alebo jeho časť, ak porušil zákaz nelegálneho zamestnávania cudzinca podľa § 33 ods. 3 </w:t>
      </w:r>
      <w:r>
        <w:rPr>
          <w:sz w:val="22"/>
          <w:szCs w:val="22"/>
        </w:rPr>
        <w:t>Z</w:t>
      </w:r>
      <w:r w:rsidRPr="004D0025">
        <w:rPr>
          <w:sz w:val="22"/>
          <w:szCs w:val="22"/>
        </w:rPr>
        <w:t xml:space="preserve">ákona o EŠIF; suma neprevyšujúca 40 EUR podľa § 33 ods. 2 </w:t>
      </w:r>
      <w:r>
        <w:rPr>
          <w:sz w:val="22"/>
          <w:szCs w:val="22"/>
        </w:rPr>
        <w:t>Z</w:t>
      </w:r>
      <w:r w:rsidRPr="004D0025">
        <w:rPr>
          <w:sz w:val="22"/>
          <w:szCs w:val="22"/>
        </w:rPr>
        <w:t>ákona o EŠIF sa uplatní na poskytnutý NFP alebo jeho časť,</w:t>
      </w:r>
    </w:p>
    <w:p w14:paraId="5DE0DD61" w14:textId="77777777" w:rsidR="0062084A" w:rsidRPr="004D0025" w:rsidRDefault="0062084A" w:rsidP="0062084A">
      <w:pPr>
        <w:numPr>
          <w:ilvl w:val="0"/>
          <w:numId w:val="46"/>
        </w:numPr>
        <w:tabs>
          <w:tab w:val="num" w:pos="-4962"/>
          <w:tab w:val="left" w:pos="567"/>
        </w:tabs>
        <w:spacing w:before="240" w:after="200" w:line="264" w:lineRule="auto"/>
        <w:ind w:left="1418" w:hanging="425"/>
        <w:contextualSpacing/>
        <w:jc w:val="both"/>
        <w:rPr>
          <w:sz w:val="22"/>
          <w:szCs w:val="22"/>
        </w:rPr>
      </w:pPr>
      <w:r w:rsidRPr="004D0025">
        <w:rPr>
          <w:sz w:val="22"/>
          <w:szCs w:val="22"/>
        </w:rPr>
        <w:t>vrátiť NFP alebo jeho časť v iných prípadoch, ak to ustanovuje Zmluva o poskytnutí NFP alebo ak došlo k zániku Zmluvy o poskytnutí NFP v zmysle článku 9 VZP z dôvodu mimoriadneho ukončenia zmluvy; suma neprevyš</w:t>
      </w:r>
      <w:r>
        <w:rPr>
          <w:sz w:val="22"/>
          <w:szCs w:val="22"/>
        </w:rPr>
        <w:t xml:space="preserve">ujúca 40 EUR podľa § 33 ods. 2 Zákona o </w:t>
      </w:r>
      <w:r w:rsidRPr="004D0025">
        <w:rPr>
          <w:sz w:val="22"/>
          <w:szCs w:val="22"/>
        </w:rPr>
        <w:t>EŠIF sa uplatní na poskytnutý NFP alebo jeho časť,</w:t>
      </w:r>
    </w:p>
    <w:p w14:paraId="1699B885" w14:textId="77777777" w:rsidR="0062084A" w:rsidRPr="004D0025" w:rsidRDefault="0062084A" w:rsidP="0062084A">
      <w:pPr>
        <w:numPr>
          <w:ilvl w:val="0"/>
          <w:numId w:val="46"/>
        </w:numPr>
        <w:tabs>
          <w:tab w:val="num" w:pos="-4962"/>
        </w:tabs>
        <w:spacing w:before="240" w:after="200" w:line="264" w:lineRule="auto"/>
        <w:ind w:left="1418" w:hanging="425"/>
        <w:contextualSpacing/>
        <w:jc w:val="both"/>
        <w:rPr>
          <w:sz w:val="22"/>
          <w:szCs w:val="22"/>
        </w:rPr>
      </w:pPr>
      <w:r w:rsidRPr="004D0025">
        <w:rPr>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 8 všeobecného nariadenia; suma neprevyšujúca 40 EUR podľa § 33 ods. 2 </w:t>
      </w:r>
      <w:r>
        <w:rPr>
          <w:sz w:val="22"/>
          <w:szCs w:val="22"/>
        </w:rPr>
        <w:t>Z</w:t>
      </w:r>
      <w:r w:rsidRPr="004D0025">
        <w:rPr>
          <w:sz w:val="22"/>
          <w:szCs w:val="22"/>
        </w:rPr>
        <w:t xml:space="preserve">ákona o EŠIF sa v tomto prípade neuplatňuje, </w:t>
      </w:r>
    </w:p>
    <w:p w14:paraId="22487779" w14:textId="77777777" w:rsidR="0062084A" w:rsidRPr="004D0025" w:rsidRDefault="0062084A" w:rsidP="0062084A">
      <w:pPr>
        <w:numPr>
          <w:ilvl w:val="0"/>
          <w:numId w:val="46"/>
        </w:numPr>
        <w:tabs>
          <w:tab w:val="num" w:pos="-4962"/>
        </w:tabs>
        <w:spacing w:before="240" w:after="200" w:line="264" w:lineRule="auto"/>
        <w:ind w:left="1418" w:hanging="425"/>
        <w:contextualSpacing/>
        <w:jc w:val="both"/>
        <w:rPr>
          <w:sz w:val="22"/>
          <w:szCs w:val="22"/>
        </w:rPr>
      </w:pPr>
      <w:r w:rsidRPr="004D0025">
        <w:rPr>
          <w:sz w:val="22"/>
          <w:szCs w:val="22"/>
        </w:rPr>
        <w:t xml:space="preserve">odviesť výnos z prostriedkov NFP podľa § 7 ods. 1 písm. m) </w:t>
      </w:r>
      <w:r>
        <w:rPr>
          <w:sz w:val="22"/>
          <w:szCs w:val="22"/>
        </w:rPr>
        <w:t>Z</w:t>
      </w:r>
      <w:r w:rsidRPr="004D0025">
        <w:rPr>
          <w:sz w:val="22"/>
          <w:szCs w:val="22"/>
        </w:rPr>
        <w:t>ákona  o rozpočtových pravidlách</w:t>
      </w:r>
      <w:r>
        <w:rPr>
          <w:sz w:val="22"/>
          <w:szCs w:val="22"/>
        </w:rPr>
        <w:t xml:space="preserve"> verejnej správy</w:t>
      </w:r>
      <w:r w:rsidRPr="004D0025">
        <w:rPr>
          <w:sz w:val="22"/>
          <w:szCs w:val="22"/>
        </w:rPr>
        <w:t xml:space="preserve"> vzniknutý na základe úročenia poskytnutého NFP (ďalej len „výnos“); uvedené platí len v prípade poskytnutia NFP systémom zálohovej </w:t>
      </w:r>
      <w:r w:rsidRPr="004D0025">
        <w:rPr>
          <w:sz w:val="22"/>
          <w:szCs w:val="22"/>
        </w:rPr>
        <w:lastRenderedPageBreak/>
        <w:t xml:space="preserve">platby; suma neprevyšujúca 40 EUR podľa § 33 ods. 2 </w:t>
      </w:r>
      <w:r>
        <w:rPr>
          <w:sz w:val="22"/>
          <w:szCs w:val="22"/>
        </w:rPr>
        <w:t>Z</w:t>
      </w:r>
      <w:r w:rsidRPr="004D0025">
        <w:rPr>
          <w:sz w:val="22"/>
          <w:szCs w:val="22"/>
        </w:rPr>
        <w:t>ákona o EŠIF sa v tomto prípade neuplatňuje,</w:t>
      </w:r>
    </w:p>
    <w:p w14:paraId="511C166D" w14:textId="77777777" w:rsidR="0062084A" w:rsidRPr="004D0025" w:rsidRDefault="0062084A" w:rsidP="0062084A">
      <w:pPr>
        <w:numPr>
          <w:ilvl w:val="0"/>
          <w:numId w:val="46"/>
        </w:numPr>
        <w:tabs>
          <w:tab w:val="num" w:pos="-4962"/>
        </w:tabs>
        <w:spacing w:before="240" w:after="200" w:line="264" w:lineRule="auto"/>
        <w:ind w:left="1418" w:hanging="425"/>
        <w:contextualSpacing/>
        <w:jc w:val="both"/>
        <w:rPr>
          <w:sz w:val="22"/>
          <w:szCs w:val="22"/>
        </w:rPr>
      </w:pPr>
      <w:r w:rsidRPr="00D87BA9">
        <w:rPr>
          <w:iCs/>
        </w:rPr>
        <w:t xml:space="preserve">ak to určí Poskytovateľ, vrátiť NFP alebo jeho časť v prípade, ak Prijímateľ nedosiahol hodnotu Merateľného ukazovateľa Projektu uvedenej v Schválenej žiadosti o NFP </w:t>
      </w:r>
      <w:r>
        <w:rPr>
          <w:iCs/>
        </w:rPr>
        <w:t xml:space="preserve">s </w:t>
      </w:r>
      <w:r w:rsidRPr="00834F40">
        <w:rPr>
          <w:sz w:val="22"/>
          <w:szCs w:val="22"/>
        </w:rPr>
        <w:t>odchýlkou presahujúcou 5% oproti schválenej hodnote</w:t>
      </w:r>
      <w:r w:rsidRPr="00D87BA9">
        <w:rPr>
          <w:iCs/>
        </w:rPr>
        <w:t xml:space="preserve"> v závislosti od zníženia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 2 </w:t>
      </w:r>
      <w:r>
        <w:rPr>
          <w:iCs/>
        </w:rPr>
        <w:t>Z</w:t>
      </w:r>
      <w:r w:rsidRPr="00D87BA9">
        <w:rPr>
          <w:iCs/>
        </w:rPr>
        <w:t>ákona o EŠIF sa uplatní na poskytnutý NFP alebo jeho časť</w:t>
      </w:r>
      <w:r w:rsidRPr="004D0025">
        <w:rPr>
          <w:sz w:val="22"/>
          <w:szCs w:val="22"/>
        </w:rPr>
        <w:t xml:space="preserve">, </w:t>
      </w:r>
    </w:p>
    <w:p w14:paraId="3D9539A7" w14:textId="77777777" w:rsidR="0062084A" w:rsidRPr="004D0025" w:rsidRDefault="0062084A" w:rsidP="0062084A">
      <w:pPr>
        <w:numPr>
          <w:ilvl w:val="0"/>
          <w:numId w:val="46"/>
        </w:numPr>
        <w:tabs>
          <w:tab w:val="num" w:pos="-4962"/>
        </w:tabs>
        <w:spacing w:before="240" w:after="200" w:line="264" w:lineRule="auto"/>
        <w:ind w:left="1418" w:hanging="425"/>
        <w:contextualSpacing/>
        <w:jc w:val="both"/>
        <w:rPr>
          <w:sz w:val="22"/>
          <w:szCs w:val="22"/>
        </w:rPr>
      </w:pPr>
      <w:r w:rsidRPr="004D0025">
        <w:rPr>
          <w:sz w:val="22"/>
          <w:szCs w:val="22"/>
          <w:lang w:eastAsia="en-US"/>
        </w:rPr>
        <w:t xml:space="preserve">vrátiť preplatok </w:t>
      </w:r>
      <w:r w:rsidRPr="004D0025">
        <w:rPr>
          <w:sz w:val="22"/>
          <w:szCs w:val="22"/>
        </w:rPr>
        <w:t xml:space="preserve">vzniknutý na základe zúčtovania Preddavkovej platby najneskôr spolu s predložením doplňujúcich údajov k preukázaniu dodania predmetu plnenia. </w:t>
      </w:r>
    </w:p>
    <w:p w14:paraId="20D17E48" w14:textId="77777777" w:rsidR="0062084A" w:rsidRPr="004D0025" w:rsidRDefault="0062084A" w:rsidP="0062084A">
      <w:pPr>
        <w:spacing w:before="240" w:after="200" w:line="264" w:lineRule="auto"/>
        <w:ind w:left="1418"/>
        <w:contextualSpacing/>
        <w:jc w:val="both"/>
        <w:rPr>
          <w:sz w:val="22"/>
          <w:szCs w:val="22"/>
        </w:rPr>
      </w:pPr>
    </w:p>
    <w:p w14:paraId="1FE655FE" w14:textId="77777777" w:rsidR="00A63470" w:rsidRPr="00307126" w:rsidRDefault="00A63470" w:rsidP="00A63470">
      <w:pPr>
        <w:numPr>
          <w:ilvl w:val="0"/>
          <w:numId w:val="18"/>
        </w:numPr>
        <w:tabs>
          <w:tab w:val="clear" w:pos="540"/>
          <w:tab w:val="num" w:pos="-4962"/>
        </w:tabs>
        <w:spacing w:before="240" w:after="200" w:line="264" w:lineRule="auto"/>
        <w:ind w:left="709"/>
        <w:jc w:val="both"/>
      </w:pPr>
      <w:r w:rsidRPr="00307126">
        <w:t xml:space="preserve">V prípade vzniku povinnosti odvodu výnosu podľa odseku 1 písmeno. </w:t>
      </w:r>
      <w:r>
        <w:t>i</w:t>
      </w:r>
      <w:r w:rsidRPr="00307126">
        <w:t xml:space="preserve">) tohto článku VZP sa Prijímateľ zaväzuje odviesť výnos do 31. januára roku nasledujúceho po roku, v ktorom vznikol výnos. V prípade vzniku povinnosti vrátenia čistého príjmu (za účtovné obdobie) podľa odseku 1 písmeno </w:t>
      </w:r>
      <w:r>
        <w:t>h</w:t>
      </w:r>
      <w:r w:rsidRPr="00307126">
        <w:t xml:space="preserve">)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oznámiťaj cez verejnú časť ITMS2014+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prijímateľ uvedie variabilný symbol, ktorý je automaticky generovaný systémom ITMS2014+ a je dostupný vo verejnej časti IMTS2014+.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w:t>
      </w:r>
      <w:r>
        <w:t>g</w:t>
      </w:r>
      <w:r w:rsidRPr="00307126">
        <w:t xml:space="preserve">) a písm. </w:t>
      </w:r>
      <w:r>
        <w:t>j</w:t>
      </w:r>
      <w:r w:rsidRPr="00307126">
        <w:t xml:space="preserve">) tohto článku VZP a na Prijímateľa sa ustanovenia o vrátení NFP alebo jeho časti podľa odsekov 3 až 9 tohto článku VZP vzťahujú rovnako.  </w:t>
      </w:r>
    </w:p>
    <w:p w14:paraId="627DAFD6" w14:textId="77777777" w:rsidR="00A63470" w:rsidRPr="00307126" w:rsidRDefault="00A63470" w:rsidP="00A63470">
      <w:pPr>
        <w:numPr>
          <w:ilvl w:val="0"/>
          <w:numId w:val="18"/>
        </w:numPr>
        <w:spacing w:before="240" w:line="264" w:lineRule="auto"/>
        <w:jc w:val="both"/>
      </w:pPr>
      <w:r w:rsidRPr="00307126">
        <w:t xml:space="preserve">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ITMS2014+.Prijímateľ je o zverejnení ŽoV vo verejnej časti ITMS2014+ informovaný automaticky generovanou notifikačnou elektronickou správou zo systému ITMS2014+ na e-mailovú adresu kontaktnej osoby. Poskytovateľ v ŽoV uvedie výšku NFP, ktorú </w:t>
      </w:r>
      <w:r w:rsidRPr="00307126">
        <w:lastRenderedPageBreak/>
        <w:t>má Prijímateľ vrátiť a zároveň určí čísla účtov, na ktoré je Prijímateľ povinný vrátenie vykonať.</w:t>
      </w:r>
    </w:p>
    <w:p w14:paraId="0ACF9849" w14:textId="77777777" w:rsidR="0062084A" w:rsidRPr="004D0025" w:rsidRDefault="0062084A" w:rsidP="0062084A">
      <w:pPr>
        <w:numPr>
          <w:ilvl w:val="0"/>
          <w:numId w:val="18"/>
        </w:numPr>
        <w:tabs>
          <w:tab w:val="clear" w:pos="540"/>
          <w:tab w:val="num" w:pos="-4962"/>
        </w:tabs>
        <w:spacing w:before="240" w:after="200" w:line="264" w:lineRule="auto"/>
        <w:ind w:left="567"/>
        <w:jc w:val="both"/>
        <w:rPr>
          <w:sz w:val="22"/>
          <w:szCs w:val="22"/>
          <w:lang w:eastAsia="en-US"/>
        </w:rPr>
      </w:pPr>
      <w:r w:rsidRPr="004D0025">
        <w:rPr>
          <w:sz w:val="22"/>
          <w:szCs w:val="22"/>
          <w:lang w:eastAsia="en-US"/>
        </w:rPr>
        <w:t xml:space="preserve">Prijímateľ sa zaväzuje vrátiť NFP alebo jeho časť uvedený v ŽoV do </w:t>
      </w:r>
      <w:r w:rsidR="001608FE" w:rsidRPr="00307126">
        <w:t xml:space="preserve">60 dní </w:t>
      </w:r>
      <w:r w:rsidRPr="004D0025">
        <w:rPr>
          <w:sz w:val="22"/>
          <w:szCs w:val="22"/>
          <w:lang w:eastAsia="en-US"/>
        </w:rPr>
        <w:t xml:space="preserve">odo dňa doručenia ŽoV </w:t>
      </w:r>
      <w:r w:rsidRPr="004D0025">
        <w:rPr>
          <w:sz w:val="22"/>
          <w:szCs w:val="22"/>
        </w:rPr>
        <w:t>Prijímateľovi vo verejnej časti ITMS2014+</w:t>
      </w:r>
      <w:r w:rsidRPr="004D0025">
        <w:rPr>
          <w:sz w:val="22"/>
          <w:szCs w:val="22"/>
          <w:lang w:eastAsia="en-US"/>
        </w:rPr>
        <w:t xml:space="preserve">. Preplatok vzniknutý na základe zúčtovania Preddavkovej platby </w:t>
      </w:r>
      <w:r w:rsidRPr="004D0025">
        <w:rPr>
          <w:sz w:val="22"/>
          <w:szCs w:val="22"/>
        </w:rPr>
        <w:t>je Prijímateľ je povinný vrátiť</w:t>
      </w:r>
      <w:r w:rsidRPr="004D0025">
        <w:rPr>
          <w:sz w:val="22"/>
          <w:szCs w:val="22"/>
          <w:lang w:eastAsia="en-US"/>
        </w:rPr>
        <w:t xml:space="preserve"> najneskôr spolu s predložením Doplňujúcich údajov k preukázaniu dodania predmetu plnenia. Ak Prijímateľ tieto povinnosti nesplní, ani nedôjde k uzatvoreniu dohody o splátkach alebo dohody o odklade plnenia, Poskytovateľ:</w:t>
      </w:r>
    </w:p>
    <w:p w14:paraId="5911DF71" w14:textId="77777777" w:rsidR="0062084A" w:rsidRPr="004D0025" w:rsidRDefault="0062084A" w:rsidP="0062084A">
      <w:pPr>
        <w:numPr>
          <w:ilvl w:val="1"/>
          <w:numId w:val="18"/>
        </w:numPr>
        <w:spacing w:after="200" w:line="264" w:lineRule="auto"/>
        <w:jc w:val="both"/>
        <w:rPr>
          <w:sz w:val="22"/>
          <w:szCs w:val="22"/>
          <w:lang w:eastAsia="en-US"/>
        </w:rPr>
      </w:pPr>
      <w:r w:rsidRPr="004D0025">
        <w:rPr>
          <w:sz w:val="22"/>
          <w:szCs w:val="22"/>
          <w:lang w:eastAsia="en-US"/>
        </w:rPr>
        <w:t xml:space="preserve">oznámi porušenie pravidiel a podmienok uvedených v Zmluve o poskytnutí NFP, za ktorých bolo NFP poskytnuté </w:t>
      </w:r>
      <w:r w:rsidRPr="004D0025">
        <w:rPr>
          <w:sz w:val="22"/>
          <w:szCs w:val="22"/>
        </w:rPr>
        <w:t xml:space="preserve">príslušnému správnemu orgánu </w:t>
      </w:r>
      <w:r w:rsidRPr="004D0025">
        <w:rPr>
          <w:sz w:val="22"/>
          <w:szCs w:val="22"/>
          <w:lang w:eastAsia="en-US"/>
        </w:rPr>
        <w:t xml:space="preserve">(ak ide o porušenie finančnej disciplíny) alebo </w:t>
      </w:r>
    </w:p>
    <w:p w14:paraId="1DB5D15D" w14:textId="77777777" w:rsidR="0062084A" w:rsidRPr="004D0025" w:rsidRDefault="0062084A" w:rsidP="0062084A">
      <w:pPr>
        <w:numPr>
          <w:ilvl w:val="1"/>
          <w:numId w:val="18"/>
        </w:numPr>
        <w:spacing w:after="200" w:line="264" w:lineRule="auto"/>
        <w:jc w:val="both"/>
        <w:rPr>
          <w:sz w:val="22"/>
          <w:szCs w:val="22"/>
          <w:lang w:eastAsia="en-US"/>
        </w:rPr>
      </w:pPr>
      <w:r w:rsidRPr="004D0025">
        <w:rPr>
          <w:sz w:val="22"/>
          <w:szCs w:val="22"/>
          <w:lang w:eastAsia="en-US"/>
        </w:rPr>
        <w:t xml:space="preserve">oznámi porušenie pravidiel a podmienok uvedených v Zmluve o poskytnutí NFP, za ktorých bolo NFP poskytnuté Úradu pre verejné obstarávanie (ak ide o porušenie </w:t>
      </w:r>
      <w:r w:rsidRPr="004D0025">
        <w:rPr>
          <w:sz w:val="22"/>
          <w:szCs w:val="22"/>
        </w:rPr>
        <w:t xml:space="preserve">pravidiel a postupov verejného obstarávania) alebo </w:t>
      </w:r>
    </w:p>
    <w:p w14:paraId="632D920F" w14:textId="77777777" w:rsidR="0062084A" w:rsidRPr="004D0025" w:rsidRDefault="0062084A" w:rsidP="0062084A">
      <w:pPr>
        <w:numPr>
          <w:ilvl w:val="1"/>
          <w:numId w:val="18"/>
        </w:numPr>
        <w:spacing w:after="200" w:line="264" w:lineRule="auto"/>
        <w:jc w:val="both"/>
        <w:rPr>
          <w:sz w:val="22"/>
          <w:szCs w:val="22"/>
          <w:lang w:eastAsia="en-US"/>
        </w:rPr>
      </w:pPr>
      <w:r w:rsidRPr="004D0025">
        <w:rPr>
          <w:sz w:val="22"/>
          <w:szCs w:val="22"/>
        </w:rPr>
        <w:t xml:space="preserve">postupuje podľa § 41 ods. 5 zákona o príspevku z EŠIF alebo </w:t>
      </w:r>
    </w:p>
    <w:p w14:paraId="664928E8" w14:textId="77777777" w:rsidR="0062084A" w:rsidRPr="004D0025" w:rsidRDefault="0062084A" w:rsidP="0062084A">
      <w:pPr>
        <w:numPr>
          <w:ilvl w:val="1"/>
          <w:numId w:val="18"/>
        </w:numPr>
        <w:spacing w:before="240" w:after="200" w:line="264" w:lineRule="auto"/>
        <w:jc w:val="both"/>
        <w:rPr>
          <w:sz w:val="22"/>
          <w:szCs w:val="22"/>
          <w:lang w:eastAsia="en-US"/>
        </w:rPr>
      </w:pPr>
      <w:r w:rsidRPr="004D0025">
        <w:rPr>
          <w:sz w:val="22"/>
          <w:szCs w:val="22"/>
        </w:rPr>
        <w:t>postupuje podľa osobitného predpisu (napr. Občiansky súdny poriadok) a uplatní pohľadávku na vrátenie časti NFP uvedenej v ŽoV na príslušnom orgáne (napr. na súde)</w:t>
      </w:r>
      <w:r w:rsidRPr="004D0025">
        <w:rPr>
          <w:sz w:val="22"/>
          <w:szCs w:val="22"/>
          <w:lang w:eastAsia="en-US"/>
        </w:rPr>
        <w:t>.</w:t>
      </w:r>
    </w:p>
    <w:p w14:paraId="1FB335DC" w14:textId="77777777" w:rsidR="0062084A" w:rsidRPr="004D0025" w:rsidRDefault="0062084A" w:rsidP="0062084A">
      <w:pPr>
        <w:numPr>
          <w:ilvl w:val="0"/>
          <w:numId w:val="18"/>
        </w:numPr>
        <w:spacing w:before="240" w:after="200" w:line="264" w:lineRule="auto"/>
        <w:jc w:val="both"/>
        <w:rPr>
          <w:sz w:val="22"/>
          <w:szCs w:val="22"/>
        </w:rPr>
      </w:pPr>
      <w:r w:rsidRPr="004D0025">
        <w:rPr>
          <w:sz w:val="22"/>
          <w:szCs w:val="22"/>
        </w:rPr>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3925E9C7" w14:textId="77777777" w:rsidR="0062084A" w:rsidRPr="004D0025" w:rsidRDefault="0062084A" w:rsidP="0062084A">
      <w:pPr>
        <w:numPr>
          <w:ilvl w:val="0"/>
          <w:numId w:val="18"/>
        </w:numPr>
        <w:spacing w:before="240" w:after="200" w:line="264" w:lineRule="auto"/>
        <w:jc w:val="both"/>
        <w:rPr>
          <w:sz w:val="22"/>
          <w:szCs w:val="22"/>
        </w:rPr>
      </w:pPr>
      <w:r w:rsidRPr="004D0025">
        <w:rPr>
          <w:sz w:val="22"/>
          <w:szCs w:val="22"/>
        </w:rPr>
        <w:t xml:space="preserve">Vrátenie NFP alebo jeho časti formou platby na účet je Prijímateľ povinný realizovať prostredníctvom príkazu na SEPA inkaso v rámci ITMS2014+ s uvedením jedinečného, ITMS2014+ automaticky generovaného variabilného symbolu; to neplatí pre Prijímateľa, ktorý je štátnou rozpočtovou organizáciou. </w:t>
      </w:r>
    </w:p>
    <w:p w14:paraId="7E863B40" w14:textId="77777777" w:rsidR="0062084A" w:rsidRPr="004D0025" w:rsidRDefault="0062084A" w:rsidP="0062084A">
      <w:pPr>
        <w:numPr>
          <w:ilvl w:val="0"/>
          <w:numId w:val="18"/>
        </w:numPr>
        <w:spacing w:before="240" w:after="200" w:line="264" w:lineRule="auto"/>
        <w:jc w:val="both"/>
        <w:rPr>
          <w:sz w:val="22"/>
          <w:szCs w:val="22"/>
        </w:rPr>
      </w:pPr>
      <w:r w:rsidRPr="004D0025">
        <w:rPr>
          <w:sz w:val="22"/>
          <w:szCs w:val="22"/>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7E9BFCC8" w14:textId="77777777" w:rsidR="0062084A" w:rsidRPr="004D0025" w:rsidRDefault="0062084A" w:rsidP="0062084A">
      <w:pPr>
        <w:pStyle w:val="Odsekzoznamu"/>
        <w:numPr>
          <w:ilvl w:val="0"/>
          <w:numId w:val="18"/>
        </w:numPr>
        <w:spacing w:before="240" w:after="200" w:line="264" w:lineRule="auto"/>
        <w:jc w:val="both"/>
        <w:rPr>
          <w:sz w:val="22"/>
          <w:szCs w:val="22"/>
        </w:rPr>
      </w:pPr>
      <w:r w:rsidRPr="004D0025">
        <w:rPr>
          <w:sz w:val="22"/>
          <w:szCs w:val="22"/>
        </w:rPr>
        <w:t>Vrátenie NFP alebo jeho časti formou rozpočtového opatrenia vykoná Prijímateľ, ktorý je štátnou rozpočtovou organizáciou v Rozpočtovom informačnom systéme.</w:t>
      </w:r>
    </w:p>
    <w:p w14:paraId="413D92A5" w14:textId="77777777" w:rsidR="0062084A" w:rsidRPr="004D0025" w:rsidRDefault="0062084A" w:rsidP="0062084A">
      <w:pPr>
        <w:numPr>
          <w:ilvl w:val="0"/>
          <w:numId w:val="18"/>
        </w:numPr>
        <w:spacing w:before="240" w:after="200" w:line="264" w:lineRule="auto"/>
        <w:jc w:val="both"/>
        <w:rPr>
          <w:sz w:val="22"/>
          <w:szCs w:val="22"/>
        </w:rPr>
      </w:pPr>
      <w:r w:rsidRPr="004D0025">
        <w:rPr>
          <w:sz w:val="22"/>
          <w:szCs w:val="22"/>
        </w:rPr>
        <w:t xml:space="preserve">Pre zabezpečenie využitia príkazu na SEPA inkaso ako spôsobu vrátenia NFP alebo jeho časti sa Prijímateľ najneskôr pred zadaním prvého príkazu na SEPA inkaso prostredníctvom ITMS2014+ v zmysle ods. 6 tohto článku VZP zaväzuje zabezpečiť nasledovné: </w:t>
      </w:r>
    </w:p>
    <w:p w14:paraId="722FA5DF" w14:textId="77777777" w:rsidR="0062084A" w:rsidRPr="004D0025" w:rsidRDefault="0062084A" w:rsidP="0062084A">
      <w:pPr>
        <w:numPr>
          <w:ilvl w:val="1"/>
          <w:numId w:val="18"/>
        </w:numPr>
        <w:spacing w:line="264" w:lineRule="auto"/>
        <w:jc w:val="both"/>
        <w:rPr>
          <w:sz w:val="22"/>
          <w:szCs w:val="22"/>
        </w:rPr>
      </w:pPr>
      <w:r w:rsidRPr="004D0025">
        <w:rPr>
          <w:sz w:val="22"/>
          <w:szCs w:val="22"/>
        </w:rPr>
        <w:t xml:space="preserve">Prijímateľ udelí súhlas na úhradu pohľadávok prostredníctvom príkazu </w:t>
      </w:r>
      <w:r>
        <w:rPr>
          <w:sz w:val="22"/>
          <w:szCs w:val="22"/>
        </w:rPr>
        <w:t>na SEPA inkaso tým, že podpíše m</w:t>
      </w:r>
      <w:r w:rsidRPr="004D0025">
        <w:rPr>
          <w:sz w:val="22"/>
          <w:szCs w:val="22"/>
        </w:rPr>
        <w:t>andát na inkaso; ak je v súlade s § 42 zákona o príspevku z EŠIF potrebné vrátiť NFP alebo jeho časť aj na účet certifikačného orgánu, Prijíma</w:t>
      </w:r>
      <w:r>
        <w:rPr>
          <w:sz w:val="22"/>
          <w:szCs w:val="22"/>
        </w:rPr>
        <w:t>teľ podpíše m</w:t>
      </w:r>
      <w:r w:rsidRPr="004D0025">
        <w:rPr>
          <w:sz w:val="22"/>
          <w:szCs w:val="22"/>
        </w:rPr>
        <w:t>andát na inkaso aj v prospech certifikačného orgánu; vzor Mandátu na inkaso dodá Prijímateľovi Poskytovateľ;</w:t>
      </w:r>
    </w:p>
    <w:p w14:paraId="28FB455D" w14:textId="77777777" w:rsidR="0062084A" w:rsidRPr="004D0025" w:rsidRDefault="0062084A" w:rsidP="0062084A">
      <w:pPr>
        <w:numPr>
          <w:ilvl w:val="1"/>
          <w:numId w:val="18"/>
        </w:numPr>
        <w:spacing w:line="264" w:lineRule="auto"/>
        <w:jc w:val="both"/>
        <w:rPr>
          <w:sz w:val="22"/>
          <w:szCs w:val="22"/>
        </w:rPr>
      </w:pPr>
      <w:r w:rsidRPr="004D0025">
        <w:rPr>
          <w:sz w:val="22"/>
          <w:szCs w:val="22"/>
        </w:rPr>
        <w:lastRenderedPageBreak/>
        <w:t xml:space="preserve">Prijímateľ na základe podpísaného </w:t>
      </w:r>
      <w:r>
        <w:rPr>
          <w:sz w:val="22"/>
          <w:szCs w:val="22"/>
        </w:rPr>
        <w:t>m</w:t>
      </w:r>
      <w:r w:rsidRPr="004D0025">
        <w:rPr>
          <w:sz w:val="22"/>
          <w:szCs w:val="22"/>
        </w:rPr>
        <w:t>andátu na inkaso zadá súhlas s inkasom v banke, v ktorej má zriadený účet, z ktorého chce realizovať vrátenie NFP alebo jeho časti.</w:t>
      </w:r>
    </w:p>
    <w:p w14:paraId="4AA0C33F" w14:textId="77777777" w:rsidR="0062084A" w:rsidRPr="004D0025" w:rsidRDefault="0062084A" w:rsidP="0062084A">
      <w:pPr>
        <w:spacing w:before="240" w:line="264" w:lineRule="auto"/>
        <w:ind w:left="540"/>
        <w:jc w:val="both"/>
        <w:rPr>
          <w:sz w:val="22"/>
          <w:szCs w:val="22"/>
        </w:rPr>
      </w:pPr>
      <w:r>
        <w:rPr>
          <w:sz w:val="22"/>
          <w:szCs w:val="22"/>
        </w:rPr>
        <w:t>m</w:t>
      </w:r>
      <w:r w:rsidRPr="004D0025">
        <w:rPr>
          <w:sz w:val="22"/>
          <w:szCs w:val="22"/>
        </w:rPr>
        <w:t xml:space="preserve">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146F2626" w14:textId="77777777" w:rsidR="0062084A" w:rsidRPr="004D0025" w:rsidRDefault="0062084A" w:rsidP="0062084A">
      <w:pPr>
        <w:numPr>
          <w:ilvl w:val="0"/>
          <w:numId w:val="18"/>
        </w:numPr>
        <w:spacing w:before="240" w:after="200" w:line="264" w:lineRule="auto"/>
        <w:jc w:val="both"/>
        <w:rPr>
          <w:sz w:val="22"/>
          <w:szCs w:val="22"/>
        </w:rPr>
      </w:pPr>
      <w:r w:rsidRPr="004D0025">
        <w:rPr>
          <w:sz w:val="22"/>
          <w:szCs w:val="22"/>
        </w:rPr>
        <w:t xml:space="preserve">Pohľadávku Poskytovateľa voči Prijímateľovi na vrátenie NFP alebo jeho časti a pohľadávku Prijímateľa voči Poskytovateľovi na poskytnutie NFP podľa Zmluvy o poskytnutí NFP je možné vzájomne započítať podľa podmienok § 42 </w:t>
      </w:r>
      <w:r>
        <w:rPr>
          <w:sz w:val="22"/>
          <w:szCs w:val="22"/>
        </w:rPr>
        <w:t>Z</w:t>
      </w:r>
      <w:r w:rsidRPr="004D0025">
        <w:rPr>
          <w:sz w:val="22"/>
          <w:szCs w:val="22"/>
        </w:rPr>
        <w:t>ákona </w:t>
      </w:r>
      <w:r>
        <w:rPr>
          <w:sz w:val="22"/>
          <w:szCs w:val="22"/>
        </w:rPr>
        <w:t xml:space="preserve">o </w:t>
      </w:r>
      <w:r w:rsidRPr="004D0025">
        <w:rPr>
          <w:sz w:val="22"/>
          <w:szCs w:val="22"/>
        </w:rPr>
        <w:t>EŠIF. Ak k vzájomnému započítaniu nedôjde z dôvodu nesúhlasu Poskytovateľa, Prijímateľ je povinný vrátiť sumu určenú v ŽoV už doručenej Prijímateľov podľa ods. 2 až 9 tohto článku VZP do 15 dní od doručenia oznámenia Poskytovateľa, že s vykonaním vzájomného započítania nesúhlasí alebo do uplynutia doby splatnosti uvedenej v ŽoV, podľa toho, ktorá okolnosť nastane neskôr. Ustanovenia ods. 2 až 9 tohto článku VZP sa použijú primerane.</w:t>
      </w:r>
    </w:p>
    <w:p w14:paraId="0717469E" w14:textId="77777777" w:rsidR="0062084A" w:rsidRPr="004D0025" w:rsidRDefault="0062084A" w:rsidP="0062084A">
      <w:pPr>
        <w:numPr>
          <w:ilvl w:val="0"/>
          <w:numId w:val="18"/>
        </w:numPr>
        <w:spacing w:before="240" w:after="200" w:line="264" w:lineRule="auto"/>
        <w:jc w:val="both"/>
        <w:rPr>
          <w:sz w:val="22"/>
          <w:szCs w:val="22"/>
        </w:rPr>
      </w:pPr>
      <w:r w:rsidRPr="004D0025">
        <w:rPr>
          <w:sz w:val="22"/>
          <w:szCs w:val="22"/>
        </w:rPr>
        <w:t>Ak Prijímateľ zistí Nezrovnalosť súvisiacu s Projektom, zaväzuje sa</w:t>
      </w:r>
    </w:p>
    <w:p w14:paraId="22FCC177" w14:textId="77777777" w:rsidR="0062084A" w:rsidRPr="004D0025" w:rsidRDefault="0062084A" w:rsidP="0062084A">
      <w:pPr>
        <w:numPr>
          <w:ilvl w:val="1"/>
          <w:numId w:val="18"/>
        </w:numPr>
        <w:spacing w:line="264" w:lineRule="auto"/>
        <w:jc w:val="both"/>
        <w:rPr>
          <w:sz w:val="22"/>
          <w:szCs w:val="22"/>
        </w:rPr>
      </w:pPr>
      <w:r>
        <w:rPr>
          <w:sz w:val="22"/>
          <w:szCs w:val="22"/>
        </w:rPr>
        <w:t>B</w:t>
      </w:r>
      <w:r w:rsidRPr="004D0025">
        <w:rPr>
          <w:sz w:val="22"/>
          <w:szCs w:val="22"/>
        </w:rPr>
        <w:t>ezodkladne túto Nezrovnalosť oznámiť Poskytovateľovi,</w:t>
      </w:r>
    </w:p>
    <w:p w14:paraId="5596B032" w14:textId="77777777" w:rsidR="0062084A" w:rsidRPr="004D0025" w:rsidRDefault="0062084A" w:rsidP="0062084A">
      <w:pPr>
        <w:numPr>
          <w:ilvl w:val="1"/>
          <w:numId w:val="18"/>
        </w:numPr>
        <w:spacing w:line="264" w:lineRule="auto"/>
        <w:jc w:val="both"/>
        <w:rPr>
          <w:sz w:val="22"/>
          <w:szCs w:val="22"/>
        </w:rPr>
      </w:pPr>
      <w:r w:rsidRPr="004D0025">
        <w:rPr>
          <w:sz w:val="22"/>
          <w:szCs w:val="22"/>
        </w:rPr>
        <w:t xml:space="preserve">predložiť Poskytovateľovi príslušné dokumenty týkajúce sa tejto Nezrovnalosti, </w:t>
      </w:r>
    </w:p>
    <w:p w14:paraId="10F25053" w14:textId="77777777" w:rsidR="0062084A" w:rsidRPr="004D0025" w:rsidRDefault="0062084A" w:rsidP="0062084A">
      <w:pPr>
        <w:numPr>
          <w:ilvl w:val="1"/>
          <w:numId w:val="18"/>
        </w:numPr>
        <w:spacing w:line="264" w:lineRule="auto"/>
        <w:jc w:val="both"/>
        <w:rPr>
          <w:sz w:val="22"/>
          <w:szCs w:val="22"/>
        </w:rPr>
      </w:pPr>
      <w:r w:rsidRPr="004D0025">
        <w:rPr>
          <w:sz w:val="22"/>
          <w:szCs w:val="22"/>
        </w:rPr>
        <w:t>vysporiadať túto Nezrovnalosť postupom podľa ods. 5 až 10 tohto čl. VZP; ustanovenia týkajúce sa ŽoV sa nepoužijú.</w:t>
      </w:r>
    </w:p>
    <w:p w14:paraId="3B0031AE" w14:textId="77777777" w:rsidR="001608FE" w:rsidRDefault="0062084A" w:rsidP="0062084A">
      <w:pPr>
        <w:spacing w:before="240" w:line="264" w:lineRule="auto"/>
        <w:ind w:left="540"/>
        <w:jc w:val="both"/>
        <w:rPr>
          <w:sz w:val="22"/>
          <w:szCs w:val="22"/>
        </w:rPr>
      </w:pPr>
      <w:r w:rsidRPr="004D0025">
        <w:rPr>
          <w:sz w:val="22"/>
          <w:szCs w:val="22"/>
        </w:rPr>
        <w:t>Uvedené povinnosti má Prijímateľ do 31.08.2027. Táto doba sa predĺži ak nastanú skutočnosti uvedené v článku 140 všeobecného nariadenia, a to o čas trvania týchto skutočností.</w:t>
      </w:r>
    </w:p>
    <w:p w14:paraId="117EBC87" w14:textId="77777777" w:rsidR="00CB17F4" w:rsidRPr="00CB17F4" w:rsidRDefault="001608FE" w:rsidP="00CB17F4">
      <w:pPr>
        <w:numPr>
          <w:ilvl w:val="0"/>
          <w:numId w:val="18"/>
        </w:numPr>
        <w:spacing w:before="240" w:after="200" w:line="264" w:lineRule="auto"/>
        <w:jc w:val="both"/>
      </w:pPr>
      <w:r w:rsidRPr="00307126">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46133220" w14:textId="77777777" w:rsidR="0062084A" w:rsidRPr="004D0025" w:rsidRDefault="0062084A" w:rsidP="0062084A">
      <w:pPr>
        <w:numPr>
          <w:ilvl w:val="0"/>
          <w:numId w:val="18"/>
        </w:numPr>
        <w:spacing w:before="240" w:after="200" w:line="264" w:lineRule="auto"/>
        <w:jc w:val="both"/>
        <w:rPr>
          <w:sz w:val="22"/>
          <w:szCs w:val="22"/>
        </w:rPr>
      </w:pPr>
      <w:r w:rsidRPr="004D0025">
        <w:rPr>
          <w:sz w:val="22"/>
          <w:szCs w:val="22"/>
        </w:rPr>
        <w:t>Ak Prijímateľ nevráti NFP alebo jeho časť na správne účty alebo pri uskutočnení úhrady neuvedie správny automaticky ITMS2014+ generovaný variabilný symb</w:t>
      </w:r>
      <w:r w:rsidR="001608FE">
        <w:rPr>
          <w:sz w:val="22"/>
          <w:szCs w:val="22"/>
        </w:rPr>
        <w:t>ol</w:t>
      </w:r>
      <w:r w:rsidRPr="004D0025">
        <w:rPr>
          <w:sz w:val="22"/>
          <w:szCs w:val="22"/>
        </w:rPr>
        <w:t xml:space="preserve">, príslušný záväzok Prijímateľa zostáva nesplnený a finančné vzťahy voči Poskytovateľovi sa považujú za nevysporiadané. </w:t>
      </w:r>
    </w:p>
    <w:p w14:paraId="6976E078" w14:textId="77777777" w:rsidR="0062084A" w:rsidRPr="00A26F5F" w:rsidRDefault="0062084A" w:rsidP="00A26F5F">
      <w:pPr>
        <w:numPr>
          <w:ilvl w:val="0"/>
          <w:numId w:val="18"/>
        </w:numPr>
        <w:spacing w:before="240" w:after="200" w:line="264" w:lineRule="auto"/>
        <w:jc w:val="both"/>
        <w:rPr>
          <w:sz w:val="22"/>
          <w:szCs w:val="22"/>
        </w:rPr>
      </w:pPr>
      <w:r w:rsidRPr="004D0025">
        <w:rPr>
          <w:bCs/>
          <w:sz w:val="22"/>
          <w:szCs w:val="22"/>
        </w:rPr>
        <w:t xml:space="preserve">Proti </w:t>
      </w:r>
      <w:r w:rsidRPr="004D0025">
        <w:rPr>
          <w:sz w:val="22"/>
          <w:szCs w:val="22"/>
        </w:rPr>
        <w:t>akejkoľvek</w:t>
      </w:r>
      <w:r w:rsidRPr="004D0025">
        <w:rPr>
          <w:bCs/>
          <w:sz w:val="22"/>
          <w:szCs w:val="22"/>
        </w:rPr>
        <w:t xml:space="preserve"> pohľadávke na poskytnutie NFP ako aj proti akýmkoľvek iným pohľadávkam Poskytovateľa voči Prijímateľovi vzniknutých z akéhokoľvek právneho dôvodu Prijímateľ nie je oprávnený jednostranne započítať akúkoľvek svoju pohľadávku.</w:t>
      </w:r>
    </w:p>
    <w:p w14:paraId="108E5C8C" w14:textId="77777777" w:rsidR="0062084A" w:rsidRPr="004D0025" w:rsidRDefault="0062084A" w:rsidP="0062084A">
      <w:pPr>
        <w:keepNext/>
        <w:spacing w:before="120" w:after="200" w:line="264" w:lineRule="auto"/>
        <w:ind w:left="1440" w:hanging="1440"/>
        <w:jc w:val="both"/>
        <w:outlineLvl w:val="2"/>
        <w:rPr>
          <w:b/>
          <w:bCs/>
          <w:sz w:val="22"/>
          <w:szCs w:val="22"/>
        </w:rPr>
      </w:pPr>
      <w:r w:rsidRPr="004D0025">
        <w:rPr>
          <w:b/>
          <w:bCs/>
          <w:sz w:val="22"/>
          <w:szCs w:val="22"/>
        </w:rPr>
        <w:t>Článok 11</w:t>
      </w:r>
      <w:r w:rsidRPr="004D0025">
        <w:rPr>
          <w:b/>
          <w:bCs/>
          <w:sz w:val="22"/>
          <w:szCs w:val="22"/>
        </w:rPr>
        <w:tab/>
        <w:t>ÚČTOVNÍCTVO A UCHOVÁVANIE ÚČTOVNEJ DOKUMENTÁCIE</w:t>
      </w:r>
    </w:p>
    <w:p w14:paraId="4081317D" w14:textId="77777777" w:rsidR="0062084A" w:rsidRPr="004D0025" w:rsidRDefault="0062084A" w:rsidP="0062084A">
      <w:pPr>
        <w:numPr>
          <w:ilvl w:val="0"/>
          <w:numId w:val="47"/>
        </w:numPr>
        <w:tabs>
          <w:tab w:val="num" w:pos="709"/>
        </w:tabs>
        <w:spacing w:before="120" w:after="200" w:line="264" w:lineRule="auto"/>
        <w:ind w:left="709" w:hanging="567"/>
        <w:jc w:val="both"/>
        <w:rPr>
          <w:sz w:val="22"/>
          <w:szCs w:val="22"/>
        </w:rPr>
      </w:pPr>
      <w:r w:rsidRPr="004D0025">
        <w:rPr>
          <w:sz w:val="22"/>
          <w:szCs w:val="22"/>
        </w:rPr>
        <w:t xml:space="preserve">Prijímateľ, ktorý je účtovnou jednotkou podľa Zákona o účtovníctve </w:t>
      </w:r>
      <w:r w:rsidRPr="004D0025">
        <w:rPr>
          <w:sz w:val="22"/>
          <w:szCs w:val="22"/>
        </w:rPr>
        <w:br/>
        <w:t xml:space="preserve">sa zaväzuje účtovať o skutočnostiach týkajúcich sa projektu  </w:t>
      </w:r>
    </w:p>
    <w:p w14:paraId="37545EF4" w14:textId="77777777" w:rsidR="0062084A" w:rsidRPr="004D0025" w:rsidRDefault="0062084A" w:rsidP="0062084A">
      <w:pPr>
        <w:numPr>
          <w:ilvl w:val="0"/>
          <w:numId w:val="48"/>
        </w:numPr>
        <w:spacing w:before="120" w:after="200" w:line="264" w:lineRule="auto"/>
        <w:ind w:left="1418" w:hanging="425"/>
        <w:contextualSpacing/>
        <w:jc w:val="both"/>
        <w:rPr>
          <w:sz w:val="22"/>
          <w:szCs w:val="22"/>
        </w:rPr>
      </w:pPr>
      <w:r w:rsidRPr="004D0025">
        <w:rPr>
          <w:sz w:val="22"/>
          <w:szCs w:val="22"/>
        </w:rPr>
        <w:lastRenderedPageBreak/>
        <w:t>na analytických účtoch v členení podľa jednotlivých projektov alebo v analytickej evidencii vedenej v technickej forme</w:t>
      </w:r>
      <w:r w:rsidRPr="004D0025">
        <w:rPr>
          <w:sz w:val="22"/>
          <w:szCs w:val="22"/>
          <w:vertAlign w:val="superscript"/>
        </w:rPr>
        <w:footnoteReference w:id="6"/>
      </w:r>
      <w:r w:rsidRPr="004D0025">
        <w:rPr>
          <w:sz w:val="22"/>
          <w:szCs w:val="22"/>
        </w:rPr>
        <w:t xml:space="preserve"> v členení podľa jednotlivých projektov bez vytvorenia analytických účtov v členení podľa jednotlivých projektov, ak účtuje v sústave podvojného účtovníctva, </w:t>
      </w:r>
    </w:p>
    <w:p w14:paraId="3ACB889D" w14:textId="77777777" w:rsidR="0062084A" w:rsidRDefault="0062084A" w:rsidP="0062084A">
      <w:pPr>
        <w:numPr>
          <w:ilvl w:val="0"/>
          <w:numId w:val="48"/>
        </w:numPr>
        <w:spacing w:before="120" w:after="200" w:line="264" w:lineRule="auto"/>
        <w:ind w:left="1418" w:hanging="425"/>
        <w:contextualSpacing/>
        <w:jc w:val="both"/>
        <w:rPr>
          <w:sz w:val="22"/>
          <w:szCs w:val="22"/>
        </w:rPr>
      </w:pPr>
      <w:r>
        <w:rPr>
          <w:sz w:val="22"/>
          <w:szCs w:val="22"/>
        </w:rPr>
        <w:t xml:space="preserve">v účtovných knihách podľa </w:t>
      </w:r>
      <w:r w:rsidRPr="004D0025">
        <w:rPr>
          <w:sz w:val="22"/>
          <w:szCs w:val="22"/>
        </w:rPr>
        <w:t>§ 15  Z</w:t>
      </w:r>
      <w:r>
        <w:rPr>
          <w:sz w:val="22"/>
          <w:szCs w:val="22"/>
        </w:rPr>
        <w:t xml:space="preserve">ákona </w:t>
      </w:r>
      <w:r w:rsidRPr="004D0025">
        <w:rPr>
          <w:sz w:val="22"/>
          <w:szCs w:val="22"/>
        </w:rPr>
        <w:t xml:space="preserve">o účtovníctve </w:t>
      </w:r>
      <w:r w:rsidRPr="004D0025">
        <w:rPr>
          <w:sz w:val="22"/>
          <w:szCs w:val="22"/>
        </w:rPr>
        <w:br/>
        <w:t xml:space="preserve">so slovným a číselným označením Projektu  v účtovných zápisoch, ak účtuje v sústave jednoduchého účtovníctva. </w:t>
      </w:r>
    </w:p>
    <w:p w14:paraId="2D44BDF0" w14:textId="77777777" w:rsidR="0062084A" w:rsidRPr="004D0025" w:rsidRDefault="0062084A" w:rsidP="0062084A">
      <w:pPr>
        <w:spacing w:before="120" w:after="200" w:line="264" w:lineRule="auto"/>
        <w:ind w:left="1418"/>
        <w:contextualSpacing/>
        <w:jc w:val="both"/>
        <w:rPr>
          <w:sz w:val="22"/>
          <w:szCs w:val="22"/>
        </w:rPr>
      </w:pPr>
    </w:p>
    <w:p w14:paraId="41375DEE" w14:textId="77777777" w:rsidR="0062084A" w:rsidRPr="004D0025" w:rsidRDefault="0062084A" w:rsidP="0062084A">
      <w:pPr>
        <w:numPr>
          <w:ilvl w:val="0"/>
          <w:numId w:val="47"/>
        </w:numPr>
        <w:tabs>
          <w:tab w:val="clear" w:pos="540"/>
          <w:tab w:val="num" w:pos="567"/>
        </w:tabs>
        <w:spacing w:before="120" w:after="200" w:line="264" w:lineRule="auto"/>
        <w:ind w:left="567" w:hanging="425"/>
        <w:jc w:val="both"/>
        <w:rPr>
          <w:sz w:val="22"/>
          <w:szCs w:val="22"/>
        </w:rPr>
      </w:pPr>
      <w:r w:rsidRPr="004D0025">
        <w:rPr>
          <w:sz w:val="22"/>
          <w:szCs w:val="22"/>
        </w:rPr>
        <w:t xml:space="preserve">Prijímateľ, ktorý nie je účtovnou jednotkou podľa </w:t>
      </w:r>
      <w:r w:rsidR="00A26F5F" w:rsidRPr="00307126">
        <w:t>zákona č. 431/2002 Z. z. o účtovníctve v znení neskorších predpisov</w:t>
      </w:r>
      <w:r w:rsidRPr="004D0025">
        <w:rPr>
          <w:sz w:val="22"/>
          <w:szCs w:val="22"/>
        </w:rPr>
        <w:t>, vedie evidenciu majetku, záväzkov, príjmov a výdavkov (pojmy definované v § 2 ods. 4 Z</w:t>
      </w:r>
      <w:r>
        <w:rPr>
          <w:sz w:val="22"/>
          <w:szCs w:val="22"/>
        </w:rPr>
        <w:t>ákona</w:t>
      </w:r>
      <w:r w:rsidRPr="004D0025">
        <w:rPr>
          <w:sz w:val="22"/>
          <w:szCs w:val="22"/>
        </w:rPr>
        <w:t xml:space="preserve"> o účtovníctve týkajúcich sa Projektu v účtovných knihách podľa  §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o účtovných zápisoch, účtovnej dokumentácii a spôsobe oceňovania.</w:t>
      </w:r>
    </w:p>
    <w:p w14:paraId="041B40B7" w14:textId="77777777" w:rsidR="0062084A" w:rsidRPr="00C51FDC" w:rsidRDefault="0062084A" w:rsidP="0062084A">
      <w:pPr>
        <w:widowControl w:val="0"/>
        <w:numPr>
          <w:ilvl w:val="0"/>
          <w:numId w:val="47"/>
        </w:numPr>
        <w:tabs>
          <w:tab w:val="clear" w:pos="540"/>
        </w:tabs>
        <w:spacing w:before="120" w:after="240" w:line="264" w:lineRule="auto"/>
        <w:ind w:left="567" w:hanging="567"/>
        <w:jc w:val="both"/>
        <w:rPr>
          <w:sz w:val="22"/>
          <w:szCs w:val="22"/>
        </w:rPr>
      </w:pPr>
      <w:r w:rsidRPr="004D0025">
        <w:rPr>
          <w:sz w:val="22"/>
          <w:szCs w:val="22"/>
        </w:rPr>
        <w:t>Záznamy v účtovníctve musia zabezpečiť údaje na účely monitorovania pokro</w:t>
      </w:r>
      <w:r>
        <w:rPr>
          <w:sz w:val="22"/>
          <w:szCs w:val="22"/>
        </w:rPr>
        <w:t xml:space="preserve">ku dosiahnutého </w:t>
      </w:r>
      <w:r w:rsidRPr="00C51FDC">
        <w:rPr>
          <w:sz w:val="22"/>
          <w:szCs w:val="22"/>
        </w:rPr>
        <w:t xml:space="preserve">pri Realizácii </w:t>
      </w:r>
      <w:r>
        <w:rPr>
          <w:sz w:val="22"/>
          <w:szCs w:val="22"/>
        </w:rPr>
        <w:t xml:space="preserve">Projektu, </w:t>
      </w:r>
      <w:r w:rsidRPr="00C51FDC">
        <w:rPr>
          <w:sz w:val="22"/>
          <w:szCs w:val="22"/>
        </w:rPr>
        <w:t xml:space="preserve">vytvoriť základ pre nárokovanie platieb </w:t>
      </w:r>
      <w:r w:rsidRPr="00C51FDC">
        <w:rPr>
          <w:sz w:val="22"/>
          <w:szCs w:val="22"/>
        </w:rPr>
        <w:br/>
        <w:t>a uľahčiť proces overovania a kontroly výdavkov zo strany príslušných orgánov.</w:t>
      </w:r>
    </w:p>
    <w:p w14:paraId="248E6A60" w14:textId="77777777" w:rsidR="0062084A" w:rsidRDefault="0062084A" w:rsidP="0062084A">
      <w:pPr>
        <w:numPr>
          <w:ilvl w:val="0"/>
          <w:numId w:val="47"/>
        </w:numPr>
        <w:tabs>
          <w:tab w:val="left" w:pos="-4536"/>
        </w:tabs>
        <w:spacing w:before="120" w:after="200" w:line="264" w:lineRule="auto"/>
        <w:ind w:left="567"/>
        <w:contextualSpacing/>
        <w:jc w:val="both"/>
        <w:rPr>
          <w:sz w:val="22"/>
          <w:szCs w:val="22"/>
        </w:rPr>
      </w:pPr>
      <w:r w:rsidRPr="004D0025">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4D0025">
          <w:rPr>
            <w:sz w:val="22"/>
            <w:szCs w:val="22"/>
          </w:rPr>
          <w:t>2 a</w:t>
        </w:r>
      </w:smartTag>
      <w:r w:rsidRPr="004D0025">
        <w:rPr>
          <w:sz w:val="22"/>
          <w:szCs w:val="22"/>
        </w:rPr>
        <w:t xml:space="preserve"> inú dokumentáciu týkajúcu sa Projektu v súlade so zákonom o účtovníctve a v lehote uvedenej v článku 19 VZP. </w:t>
      </w:r>
    </w:p>
    <w:p w14:paraId="069399B4" w14:textId="77777777" w:rsidR="0062084A" w:rsidRPr="004D0025" w:rsidRDefault="0062084A" w:rsidP="0062084A">
      <w:pPr>
        <w:tabs>
          <w:tab w:val="left" w:pos="-4536"/>
        </w:tabs>
        <w:spacing w:before="120" w:after="200" w:line="264" w:lineRule="auto"/>
        <w:ind w:left="567"/>
        <w:contextualSpacing/>
        <w:jc w:val="both"/>
        <w:rPr>
          <w:sz w:val="22"/>
          <w:szCs w:val="22"/>
        </w:rPr>
      </w:pPr>
    </w:p>
    <w:p w14:paraId="677C440A" w14:textId="77777777" w:rsidR="0062084A" w:rsidRPr="004D0025" w:rsidRDefault="0062084A" w:rsidP="0062084A">
      <w:pPr>
        <w:numPr>
          <w:ilvl w:val="0"/>
          <w:numId w:val="47"/>
        </w:numPr>
        <w:tabs>
          <w:tab w:val="clear" w:pos="540"/>
        </w:tabs>
        <w:spacing w:before="120" w:after="200" w:line="264" w:lineRule="auto"/>
        <w:ind w:left="567" w:hanging="567"/>
        <w:jc w:val="both"/>
        <w:rPr>
          <w:sz w:val="22"/>
          <w:szCs w:val="22"/>
        </w:rPr>
      </w:pPr>
      <w:r w:rsidRPr="004D0025">
        <w:rPr>
          <w:sz w:val="22"/>
          <w:szCs w:val="22"/>
        </w:rPr>
        <w:t>V súvislosti s plnením povinností Poskytovateľa podľa čl. 72 všeobecného nariadenia, Poskytovateľ dohodne s Prijímateľom spôsob monitorovania čistých príjmov z projektu podľa čl. 61 všeobecného nariadenia a vedenia záznamov u Prijímateľa, a to na účely zdokladovania a preukázania skutočností týkajúcich sa čistého príjmu z Projektu uvedených v Následných monitorovacích správach.</w:t>
      </w:r>
    </w:p>
    <w:p w14:paraId="254B0F92" w14:textId="77777777" w:rsidR="0062084A" w:rsidRPr="004D0025" w:rsidRDefault="0062084A" w:rsidP="0062084A">
      <w:pPr>
        <w:numPr>
          <w:ilvl w:val="0"/>
          <w:numId w:val="47"/>
        </w:numPr>
        <w:tabs>
          <w:tab w:val="clear" w:pos="540"/>
        </w:tabs>
        <w:spacing w:before="120" w:after="200" w:line="264" w:lineRule="auto"/>
        <w:ind w:left="567" w:hanging="567"/>
        <w:jc w:val="both"/>
        <w:rPr>
          <w:sz w:val="22"/>
          <w:szCs w:val="22"/>
        </w:rPr>
      </w:pPr>
      <w:r w:rsidRPr="004D0025">
        <w:rPr>
          <w:sz w:val="22"/>
          <w:szCs w:val="22"/>
        </w:rPr>
        <w:t>Ak má Prijímateľ sídlo alebo miesto podnikania mimo územia Slovenskej republiky, je povinný viesť účtovníctvo týkajúce sa poskytovania príspevku podľa právneho poriadku štátu, na území ktorého má sídlo alebo miesto podnikania.</w:t>
      </w:r>
    </w:p>
    <w:p w14:paraId="4BA12902" w14:textId="77777777" w:rsidR="0062084A" w:rsidRPr="004D0025" w:rsidRDefault="0062084A" w:rsidP="0062084A">
      <w:pPr>
        <w:spacing w:before="120" w:after="200" w:line="264" w:lineRule="auto"/>
        <w:jc w:val="both"/>
        <w:rPr>
          <w:sz w:val="22"/>
          <w:szCs w:val="22"/>
        </w:rPr>
      </w:pPr>
      <w:r w:rsidRPr="004D0025">
        <w:rPr>
          <w:b/>
          <w:bCs/>
          <w:sz w:val="22"/>
          <w:szCs w:val="22"/>
        </w:rPr>
        <w:t xml:space="preserve">Článok 12 </w:t>
      </w:r>
      <w:r w:rsidRPr="004D0025">
        <w:rPr>
          <w:b/>
          <w:bCs/>
          <w:sz w:val="22"/>
          <w:szCs w:val="22"/>
        </w:rPr>
        <w:tab/>
        <w:t>KONTROLA/ AUDIT</w:t>
      </w:r>
      <w:r w:rsidRPr="004D0025">
        <w:rPr>
          <w:sz w:val="22"/>
          <w:szCs w:val="22"/>
        </w:rPr>
        <w:t xml:space="preserve"> </w:t>
      </w:r>
    </w:p>
    <w:p w14:paraId="00AF0AD2" w14:textId="77777777" w:rsidR="0062084A" w:rsidRPr="004D0025" w:rsidRDefault="0062084A" w:rsidP="0062084A">
      <w:pPr>
        <w:numPr>
          <w:ilvl w:val="0"/>
          <w:numId w:val="57"/>
        </w:numPr>
        <w:spacing w:before="120" w:after="200" w:line="264" w:lineRule="auto"/>
        <w:ind w:hanging="218"/>
        <w:jc w:val="both"/>
        <w:rPr>
          <w:sz w:val="22"/>
          <w:szCs w:val="22"/>
        </w:rPr>
      </w:pPr>
      <w:r w:rsidRPr="004D0025">
        <w:rPr>
          <w:sz w:val="22"/>
          <w:szCs w:val="22"/>
        </w:rPr>
        <w:t xml:space="preserve">Oprávnené osoby na výkon kontroly/auditu sú najmä: </w:t>
      </w:r>
    </w:p>
    <w:p w14:paraId="563ECCA4" w14:textId="77777777" w:rsidR="0062084A" w:rsidRPr="004D0025" w:rsidRDefault="0062084A" w:rsidP="0062084A">
      <w:pPr>
        <w:spacing w:before="120" w:after="200" w:line="264" w:lineRule="auto"/>
        <w:ind w:left="1134"/>
        <w:jc w:val="both"/>
        <w:rPr>
          <w:sz w:val="22"/>
          <w:szCs w:val="22"/>
        </w:rPr>
      </w:pPr>
      <w:r w:rsidRPr="004D0025">
        <w:rPr>
          <w:sz w:val="22"/>
          <w:szCs w:val="22"/>
        </w:rPr>
        <w:t>a.</w:t>
      </w:r>
      <w:r w:rsidRPr="004D0025">
        <w:rPr>
          <w:sz w:val="22"/>
          <w:szCs w:val="22"/>
        </w:rPr>
        <w:tab/>
        <w:t xml:space="preserve">Poskytovateľ a ním poverené osoby, </w:t>
      </w:r>
    </w:p>
    <w:p w14:paraId="423D8BD1" w14:textId="77777777" w:rsidR="0062084A" w:rsidRPr="004D0025" w:rsidRDefault="0062084A" w:rsidP="0062084A">
      <w:pPr>
        <w:spacing w:before="120" w:after="200" w:line="264" w:lineRule="auto"/>
        <w:ind w:left="1134"/>
        <w:jc w:val="both"/>
        <w:rPr>
          <w:sz w:val="22"/>
          <w:szCs w:val="22"/>
        </w:rPr>
      </w:pPr>
      <w:r w:rsidRPr="004D0025">
        <w:rPr>
          <w:sz w:val="22"/>
          <w:szCs w:val="22"/>
        </w:rPr>
        <w:t>b.</w:t>
      </w:r>
      <w:r w:rsidRPr="004D0025">
        <w:rPr>
          <w:sz w:val="22"/>
          <w:szCs w:val="22"/>
        </w:rPr>
        <w:tab/>
        <w:t>Útvar vnútorného auditu Riadiaceho orgánu alebo Sprostredkovateľského orgánu</w:t>
      </w:r>
      <w:r w:rsidRPr="004D0025" w:rsidDel="003F052C">
        <w:rPr>
          <w:sz w:val="22"/>
          <w:szCs w:val="22"/>
        </w:rPr>
        <w:t xml:space="preserve"> </w:t>
      </w:r>
      <w:r>
        <w:rPr>
          <w:sz w:val="22"/>
          <w:szCs w:val="22"/>
        </w:rPr>
        <w:tab/>
      </w:r>
      <w:r w:rsidRPr="004D0025">
        <w:rPr>
          <w:sz w:val="22"/>
          <w:szCs w:val="22"/>
        </w:rPr>
        <w:t>a nimi poverené osoby,</w:t>
      </w:r>
    </w:p>
    <w:p w14:paraId="4E29A6DE" w14:textId="77777777" w:rsidR="0062084A" w:rsidRPr="004D0025" w:rsidRDefault="0062084A" w:rsidP="0062084A">
      <w:pPr>
        <w:spacing w:before="120" w:after="200" w:line="264" w:lineRule="auto"/>
        <w:ind w:left="1134"/>
        <w:jc w:val="both"/>
        <w:rPr>
          <w:sz w:val="22"/>
          <w:szCs w:val="22"/>
        </w:rPr>
      </w:pPr>
      <w:r w:rsidRPr="004D0025">
        <w:rPr>
          <w:sz w:val="22"/>
          <w:szCs w:val="22"/>
        </w:rPr>
        <w:t>c.</w:t>
      </w:r>
      <w:r w:rsidRPr="004D0025">
        <w:rPr>
          <w:sz w:val="22"/>
          <w:szCs w:val="22"/>
        </w:rPr>
        <w:tab/>
        <w:t xml:space="preserve">Najvyšší kontrolný úrad SR, </w:t>
      </w:r>
      <w:r w:rsidRPr="004D0025">
        <w:rPr>
          <w:sz w:val="22"/>
          <w:szCs w:val="22"/>
          <w:lang w:eastAsia="en-US"/>
        </w:rPr>
        <w:t>Úrad vládneho auditu</w:t>
      </w:r>
      <w:r w:rsidRPr="004D0025">
        <w:rPr>
          <w:sz w:val="22"/>
          <w:szCs w:val="22"/>
        </w:rPr>
        <w:t xml:space="preserve">, Certifikačný orgán a nimi </w:t>
      </w:r>
      <w:r>
        <w:rPr>
          <w:sz w:val="22"/>
          <w:szCs w:val="22"/>
        </w:rPr>
        <w:tab/>
      </w:r>
      <w:r w:rsidRPr="004D0025">
        <w:rPr>
          <w:sz w:val="22"/>
          <w:szCs w:val="22"/>
        </w:rPr>
        <w:t xml:space="preserve">poverené osoby, </w:t>
      </w:r>
    </w:p>
    <w:p w14:paraId="2EF3799A" w14:textId="77777777" w:rsidR="0062084A" w:rsidRPr="004D0025" w:rsidRDefault="0062084A" w:rsidP="0062084A">
      <w:pPr>
        <w:spacing w:before="120" w:after="200" w:line="264" w:lineRule="auto"/>
        <w:ind w:left="1134"/>
        <w:jc w:val="both"/>
        <w:rPr>
          <w:sz w:val="22"/>
          <w:szCs w:val="22"/>
        </w:rPr>
      </w:pPr>
      <w:r w:rsidRPr="004D0025">
        <w:rPr>
          <w:sz w:val="22"/>
          <w:szCs w:val="22"/>
        </w:rPr>
        <w:t>d.</w:t>
      </w:r>
      <w:r w:rsidRPr="004D0025">
        <w:rPr>
          <w:sz w:val="22"/>
          <w:szCs w:val="22"/>
        </w:rPr>
        <w:tab/>
        <w:t xml:space="preserve">Orgán auditu, jeho spolupracujúce orgány  a osoby poverené na výkon </w:t>
      </w:r>
      <w:r>
        <w:rPr>
          <w:sz w:val="22"/>
          <w:szCs w:val="22"/>
        </w:rPr>
        <w:tab/>
      </w:r>
      <w:r w:rsidRPr="004D0025">
        <w:rPr>
          <w:sz w:val="22"/>
          <w:szCs w:val="22"/>
        </w:rPr>
        <w:t>kontroly/auditu,</w:t>
      </w:r>
    </w:p>
    <w:p w14:paraId="4D8CD273" w14:textId="77777777" w:rsidR="0062084A" w:rsidRPr="004D0025" w:rsidRDefault="0062084A" w:rsidP="0062084A">
      <w:pPr>
        <w:spacing w:before="120" w:after="200" w:line="264" w:lineRule="auto"/>
        <w:ind w:left="1134"/>
        <w:jc w:val="both"/>
        <w:rPr>
          <w:sz w:val="22"/>
          <w:szCs w:val="22"/>
        </w:rPr>
      </w:pPr>
      <w:r w:rsidRPr="004D0025">
        <w:rPr>
          <w:sz w:val="22"/>
          <w:szCs w:val="22"/>
        </w:rPr>
        <w:lastRenderedPageBreak/>
        <w:t>e.</w:t>
      </w:r>
      <w:r w:rsidRPr="004D0025">
        <w:rPr>
          <w:sz w:val="22"/>
          <w:szCs w:val="22"/>
        </w:rPr>
        <w:tab/>
        <w:t xml:space="preserve">Splnomocnení zástupcovia Európskej Komisie a Európskeho dvora audítorov, </w:t>
      </w:r>
    </w:p>
    <w:p w14:paraId="2E7266E3" w14:textId="77777777" w:rsidR="0062084A" w:rsidRPr="004D0025" w:rsidRDefault="0062084A" w:rsidP="0062084A">
      <w:pPr>
        <w:spacing w:before="120" w:after="200" w:line="264" w:lineRule="auto"/>
        <w:ind w:left="1134"/>
        <w:jc w:val="both"/>
        <w:rPr>
          <w:b/>
          <w:sz w:val="22"/>
          <w:szCs w:val="22"/>
        </w:rPr>
      </w:pPr>
      <w:r w:rsidRPr="004D0025">
        <w:rPr>
          <w:sz w:val="22"/>
          <w:szCs w:val="22"/>
        </w:rPr>
        <w:t xml:space="preserve">f. </w:t>
      </w:r>
      <w:r w:rsidRPr="004D0025">
        <w:rPr>
          <w:sz w:val="22"/>
          <w:szCs w:val="22"/>
        </w:rPr>
        <w:tab/>
        <w:t>Orgán zabezpečujúci ochranu finančných záujmov EÚ</w:t>
      </w:r>
    </w:p>
    <w:p w14:paraId="75E1D586" w14:textId="77777777" w:rsidR="0062084A" w:rsidRPr="004D0025" w:rsidRDefault="0062084A" w:rsidP="0062084A">
      <w:pPr>
        <w:spacing w:before="120" w:after="200" w:line="264" w:lineRule="auto"/>
        <w:ind w:left="1134"/>
        <w:jc w:val="both"/>
        <w:rPr>
          <w:sz w:val="22"/>
          <w:szCs w:val="22"/>
        </w:rPr>
      </w:pPr>
      <w:r w:rsidRPr="004D0025">
        <w:rPr>
          <w:sz w:val="22"/>
          <w:szCs w:val="22"/>
        </w:rPr>
        <w:t>g.</w:t>
      </w:r>
      <w:r w:rsidRPr="004D0025">
        <w:rPr>
          <w:sz w:val="22"/>
          <w:szCs w:val="22"/>
        </w:rPr>
        <w:tab/>
        <w:t xml:space="preserve">Osoby prizvané orgánmi uvedenými v písm. a) až f) v súlade s príslušnými právnymi </w:t>
      </w:r>
      <w:r>
        <w:rPr>
          <w:sz w:val="22"/>
          <w:szCs w:val="22"/>
        </w:rPr>
        <w:tab/>
      </w:r>
      <w:r w:rsidRPr="004D0025">
        <w:rPr>
          <w:sz w:val="22"/>
          <w:szCs w:val="22"/>
        </w:rPr>
        <w:t>predpismi SR a právnymi aktmi EÚ</w:t>
      </w:r>
    </w:p>
    <w:p w14:paraId="73C96552" w14:textId="77777777" w:rsidR="0062084A" w:rsidRPr="004D0025" w:rsidRDefault="0062084A" w:rsidP="0062084A">
      <w:pPr>
        <w:spacing w:before="120" w:after="200" w:line="264" w:lineRule="auto"/>
        <w:ind w:left="1134"/>
        <w:jc w:val="both"/>
        <w:rPr>
          <w:sz w:val="22"/>
          <w:szCs w:val="22"/>
        </w:rPr>
      </w:pPr>
      <w:r w:rsidRPr="004D0025">
        <w:rPr>
          <w:sz w:val="22"/>
          <w:szCs w:val="22"/>
        </w:rPr>
        <w:t>h.</w:t>
      </w:r>
      <w:r w:rsidRPr="004D0025">
        <w:rPr>
          <w:sz w:val="22"/>
          <w:szCs w:val="22"/>
        </w:rPr>
        <w:tab/>
        <w:t xml:space="preserve">Úrad pre verejné obstarávanie. </w:t>
      </w:r>
    </w:p>
    <w:p w14:paraId="1040ED82" w14:textId="77777777" w:rsidR="0062084A" w:rsidRPr="004D0025" w:rsidRDefault="0062084A" w:rsidP="0062084A">
      <w:pPr>
        <w:numPr>
          <w:ilvl w:val="0"/>
          <w:numId w:val="57"/>
        </w:numPr>
        <w:tabs>
          <w:tab w:val="clear" w:pos="360"/>
          <w:tab w:val="num" w:pos="426"/>
        </w:tabs>
        <w:spacing w:before="120" w:after="200" w:line="264" w:lineRule="auto"/>
        <w:ind w:left="426" w:hanging="246"/>
        <w:jc w:val="both"/>
        <w:rPr>
          <w:sz w:val="22"/>
          <w:szCs w:val="22"/>
        </w:rPr>
      </w:pPr>
      <w:r w:rsidRPr="004D0025">
        <w:rPr>
          <w:sz w:val="22"/>
          <w:szCs w:val="22"/>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Merateľných ukazovateľov Projektu a ďalšie povinnosti stanovené Prijímateľovi v Zmluve o poskytnutí NFP. </w:t>
      </w:r>
      <w:r w:rsidRPr="004D0025">
        <w:rPr>
          <w:color w:val="000000"/>
          <w:sz w:val="22"/>
          <w:szCs w:val="22"/>
        </w:rPr>
        <w:t xml:space="preserve">Kontrola Projektu </w:t>
      </w:r>
      <w:r w:rsidRPr="004D0025">
        <w:rPr>
          <w:sz w:val="22"/>
          <w:szCs w:val="22"/>
        </w:rPr>
        <w:t>je vykonávaná v súlade so Z</w:t>
      </w:r>
      <w:r>
        <w:rPr>
          <w:sz w:val="22"/>
          <w:szCs w:val="22"/>
        </w:rPr>
        <w:t>ákonom o finančnej kontrole</w:t>
      </w:r>
      <w:r w:rsidRPr="004D0025">
        <w:rPr>
          <w:sz w:val="22"/>
          <w:szCs w:val="22"/>
        </w:rPr>
        <w:t xml:space="preserve">, a to najmä formou administratívnej finančnej </w:t>
      </w:r>
      <w:r w:rsidR="009F3130" w:rsidRPr="00307126">
        <w:rPr>
          <w:sz w:val="22"/>
          <w:szCs w:val="22"/>
        </w:rPr>
        <w:t xml:space="preserve">kontroly </w:t>
      </w:r>
      <w:r w:rsidR="009F3130">
        <w:rPr>
          <w:sz w:val="22"/>
          <w:szCs w:val="22"/>
        </w:rPr>
        <w:t xml:space="preserve">povinnej </w:t>
      </w:r>
      <w:r w:rsidR="009F3130" w:rsidRPr="00307126">
        <w:rPr>
          <w:sz w:val="22"/>
          <w:szCs w:val="22"/>
        </w:rPr>
        <w:t>osoby</w:t>
      </w:r>
      <w:r w:rsidRPr="004D0025">
        <w:rPr>
          <w:sz w:val="22"/>
          <w:szCs w:val="22"/>
        </w:rPr>
        <w:t xml:space="preserve"> a finančnej kontroly na mieste</w:t>
      </w:r>
      <w:r w:rsidRPr="004D0025">
        <w:rPr>
          <w:color w:val="000000"/>
          <w:sz w:val="22"/>
          <w:szCs w:val="22"/>
        </w:rPr>
        <w:t xml:space="preserve">. </w:t>
      </w:r>
      <w:r w:rsidRPr="004D0025">
        <w:rPr>
          <w:sz w:val="22"/>
          <w:szCs w:val="22"/>
        </w:rPr>
        <w:t xml:space="preserve">V prípade, ak sú kontrolou vykonávanou formou administratívnej finančnej </w:t>
      </w:r>
      <w:r w:rsidR="009F3130" w:rsidRPr="00307126">
        <w:rPr>
          <w:sz w:val="22"/>
          <w:szCs w:val="22"/>
        </w:rPr>
        <w:t xml:space="preserve">kontroly </w:t>
      </w:r>
      <w:r w:rsidR="009F3130">
        <w:rPr>
          <w:sz w:val="22"/>
          <w:szCs w:val="22"/>
        </w:rPr>
        <w:t xml:space="preserve">povinnej </w:t>
      </w:r>
      <w:r w:rsidR="009F3130" w:rsidRPr="00307126">
        <w:rPr>
          <w:sz w:val="22"/>
          <w:szCs w:val="22"/>
        </w:rPr>
        <w:t xml:space="preserve">osoby </w:t>
      </w:r>
      <w:r w:rsidRPr="004D0025">
        <w:rPr>
          <w:sz w:val="22"/>
          <w:szCs w:val="22"/>
        </w:rPr>
        <w:t xml:space="preserve">alebo finančnej kontroly na mieste identifikované nedostatky, doručí Poskytovateľ Prijímateľovi návrh čiastkovej správy z kontroly/správy z kontroly, pričom Prijímateľ je oprávnený zaslať námietky k predmetnému návrhu v rozsahu stanovenom Zákonom o finančnej kontrole . Po zohľadnení opodstatnených námietok (za predpokladu, že Prijímateľ zaslal pripomienky v stanovenej lehote) zasiela Poskytovateľ Prijímateľovi čiastkovú správu z kontroly/ správu z kontroly.   </w:t>
      </w:r>
    </w:p>
    <w:p w14:paraId="25E44B4D" w14:textId="77777777" w:rsidR="0062084A" w:rsidRPr="004D0025" w:rsidRDefault="0062084A" w:rsidP="0062084A">
      <w:pPr>
        <w:numPr>
          <w:ilvl w:val="0"/>
          <w:numId w:val="57"/>
        </w:numPr>
        <w:spacing w:before="120" w:after="200" w:line="264" w:lineRule="auto"/>
        <w:ind w:left="426" w:hanging="426"/>
        <w:jc w:val="both"/>
        <w:rPr>
          <w:sz w:val="22"/>
          <w:szCs w:val="22"/>
        </w:rPr>
      </w:pPr>
      <w:r w:rsidRPr="004D0025">
        <w:rPr>
          <w:sz w:val="22"/>
          <w:szCs w:val="22"/>
        </w:rPr>
        <w:t>Prijímateľ sa zaväzuje, že umožní výkon kontroly/auditu zo s</w:t>
      </w:r>
      <w:r>
        <w:rPr>
          <w:sz w:val="22"/>
          <w:szCs w:val="22"/>
        </w:rPr>
        <w:t xml:space="preserve">trany oprávnených osôb na výkon </w:t>
      </w:r>
      <w:r w:rsidRPr="004D0025">
        <w:rPr>
          <w:sz w:val="22"/>
          <w:szCs w:val="22"/>
        </w:rPr>
        <w:t xml:space="preserve">kontroly/auditu v zmysle príslušných právnych predpisov SR a právnych aktov EÚ, najmä </w:t>
      </w:r>
      <w:r>
        <w:rPr>
          <w:sz w:val="22"/>
          <w:szCs w:val="22"/>
        </w:rPr>
        <w:t>Zákona o</w:t>
      </w:r>
      <w:r w:rsidRPr="004D0025">
        <w:rPr>
          <w:sz w:val="22"/>
          <w:szCs w:val="22"/>
        </w:rPr>
        <w:t xml:space="preserve"> EŠIF, </w:t>
      </w:r>
      <w:r>
        <w:rPr>
          <w:sz w:val="22"/>
          <w:szCs w:val="22"/>
        </w:rPr>
        <w:t xml:space="preserve">Zákona o finančnej kontrole </w:t>
      </w:r>
      <w:r w:rsidRPr="004D0025">
        <w:rPr>
          <w:sz w:val="22"/>
          <w:szCs w:val="22"/>
        </w:rPr>
        <w:t xml:space="preserve">a  Zmluvy o poskytnutí NFP. </w:t>
      </w:r>
    </w:p>
    <w:p w14:paraId="42298FDB" w14:textId="77777777" w:rsidR="0062084A" w:rsidRPr="004D0025" w:rsidRDefault="0062084A" w:rsidP="0062084A">
      <w:pPr>
        <w:numPr>
          <w:ilvl w:val="0"/>
          <w:numId w:val="57"/>
        </w:numPr>
        <w:spacing w:before="120" w:after="200" w:line="264" w:lineRule="auto"/>
        <w:ind w:left="426" w:hanging="426"/>
        <w:jc w:val="both"/>
        <w:rPr>
          <w:sz w:val="22"/>
          <w:szCs w:val="22"/>
        </w:rPr>
      </w:pPr>
      <w:r w:rsidRPr="004D0025">
        <w:rPr>
          <w:sz w:val="22"/>
          <w:szCs w:val="22"/>
        </w:rPr>
        <w:t xml:space="preserve">Prijímateľ je počas výkonu kontroly/auditu povinný najmä preukázať oprávnenosť vynaložených výdavkov a dodržanie podmienok poskytnutia NFP v zmysle Zmluvy o poskytnutí NFP a príslušných právnych predpisov. </w:t>
      </w:r>
    </w:p>
    <w:p w14:paraId="4F8097F4" w14:textId="77777777" w:rsidR="0062084A" w:rsidRPr="004D0025" w:rsidRDefault="0062084A" w:rsidP="0062084A">
      <w:pPr>
        <w:numPr>
          <w:ilvl w:val="0"/>
          <w:numId w:val="57"/>
        </w:numPr>
        <w:spacing w:before="120" w:after="200" w:line="264" w:lineRule="auto"/>
        <w:ind w:left="426" w:hanging="426"/>
        <w:jc w:val="both"/>
        <w:rPr>
          <w:sz w:val="22"/>
          <w:szCs w:val="22"/>
        </w:rPr>
      </w:pPr>
      <w:r w:rsidRPr="004D0025">
        <w:rPr>
          <w:sz w:val="22"/>
          <w:szCs w:val="22"/>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Zákona o finančnej kontrole. </w:t>
      </w:r>
    </w:p>
    <w:p w14:paraId="13524BDA" w14:textId="77777777" w:rsidR="0062084A" w:rsidRPr="004D0025" w:rsidRDefault="0062084A" w:rsidP="0062084A">
      <w:pPr>
        <w:numPr>
          <w:ilvl w:val="0"/>
          <w:numId w:val="57"/>
        </w:numPr>
        <w:spacing w:before="120" w:after="200" w:line="264" w:lineRule="auto"/>
        <w:ind w:left="426" w:hanging="426"/>
        <w:jc w:val="both"/>
        <w:rPr>
          <w:sz w:val="22"/>
          <w:szCs w:val="22"/>
        </w:rPr>
      </w:pPr>
      <w:r w:rsidRPr="004D0025">
        <w:rPr>
          <w:sz w:val="22"/>
          <w:szCs w:val="22"/>
        </w:rPr>
        <w:t>Oprávnené osoby na výkon kontroly/auditu môžu vykonať kontrolu/audit u Prijímateľa kedykoľvek od účinnosti Zmluvy o poskytnutí NFP až do uplynutia lehôt podľa článku 7 ods. 7.2 zmluvy. Uvedená doba sa predĺži v prípade, ak nastanú skutočnosti uvedené v článku 140 všeobecného nariadenia</w:t>
      </w:r>
      <w:r w:rsidRPr="004D0025">
        <w:rPr>
          <w:bCs/>
          <w:sz w:val="22"/>
          <w:szCs w:val="22"/>
        </w:rPr>
        <w:t xml:space="preserve">, a to </w:t>
      </w:r>
      <w:r w:rsidRPr="004D0025">
        <w:rPr>
          <w:sz w:val="22"/>
          <w:szCs w:val="22"/>
        </w:rPr>
        <w:t xml:space="preserve">o čas trvania týchto skutočností. Poskytovateľ je oprávnený prerušiť plynutie lehôt vo vzťahu k výkonu kontroly žiadosti o platbu formou administratívnej finančnej kontroly pred jej uhradením/zúčtovaním v prípadoch stanovených článkom 132 ods. 2 všeobecného nariadenia. </w:t>
      </w:r>
    </w:p>
    <w:p w14:paraId="5734A65D" w14:textId="77777777" w:rsidR="0062084A" w:rsidRPr="004D0025" w:rsidRDefault="0062084A" w:rsidP="0062084A">
      <w:pPr>
        <w:numPr>
          <w:ilvl w:val="0"/>
          <w:numId w:val="57"/>
        </w:numPr>
        <w:spacing w:before="120" w:after="200" w:line="264" w:lineRule="auto"/>
        <w:ind w:left="426" w:hanging="426"/>
        <w:jc w:val="both"/>
        <w:rPr>
          <w:sz w:val="22"/>
          <w:szCs w:val="22"/>
        </w:rPr>
      </w:pPr>
      <w:r w:rsidRPr="004D0025">
        <w:rPr>
          <w:sz w:val="22"/>
          <w:szCs w:val="22"/>
        </w:rPr>
        <w:t xml:space="preserve">Osoby oprávnené na výkon kontroly/auditu majú práva a povinnosti upravené najmä v Zákone o finančnej kontrole, vrátane právomoci ukladať sankcie pri porušení povinností zo strany Prijímateľa. </w:t>
      </w:r>
    </w:p>
    <w:p w14:paraId="19DF1228" w14:textId="77777777" w:rsidR="0062084A" w:rsidRPr="004D0025" w:rsidRDefault="0062084A" w:rsidP="0062084A">
      <w:pPr>
        <w:numPr>
          <w:ilvl w:val="0"/>
          <w:numId w:val="57"/>
        </w:numPr>
        <w:spacing w:before="120" w:after="200" w:line="264" w:lineRule="auto"/>
        <w:ind w:left="426" w:hanging="426"/>
        <w:jc w:val="both"/>
        <w:rPr>
          <w:sz w:val="22"/>
          <w:szCs w:val="22"/>
        </w:rPr>
      </w:pPr>
      <w:r w:rsidRPr="00307126">
        <w:rPr>
          <w:sz w:val="22"/>
          <w:szCs w:val="22"/>
        </w:rPr>
        <w:lastRenderedPageBreak/>
        <w:t xml:space="preserve">Prijímateľ sa zaväzuje informovať Poskytovateľa o začatí akejkoľvek kontroly osobami podľa odseku 1. tohto článku odlišnými od Poskytovateľa a súčasne mu priebežne oznamovať priebeh kontroly tým, že mu zasiela na vedomie jednotlivé písomnosti z vykonávanej kontroly, vrátane návrhov zistení a zistení osôb podľa odseku 1. tohto článku a svojich vyjadrení k nim. Plnením informačnej povinnosti Prijímateľom podľa predchádzajúcej vety nenadobúda Poskytovateľ žiadne povinnosti. </w:t>
      </w:r>
      <w:r w:rsidRPr="004D0025">
        <w:rPr>
          <w:sz w:val="22"/>
          <w:szCs w:val="22"/>
        </w:rPr>
        <w:t>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 vždy aj Poskytovateľovi, ak nie je v konkrétnom prípade osobou vykonávajúcou kontrolu/audit,</w:t>
      </w:r>
      <w:r w:rsidRPr="004D0025" w:rsidDel="00D31307">
        <w:rPr>
          <w:sz w:val="22"/>
          <w:szCs w:val="22"/>
        </w:rPr>
        <w:t xml:space="preserve"> </w:t>
      </w:r>
      <w:r w:rsidRPr="004D0025">
        <w:rPr>
          <w:sz w:val="22"/>
          <w:szCs w:val="22"/>
        </w:rPr>
        <w:t xml:space="preserve">písomnú správu o splnení opatrení prijatých na nápravu zistených nedostatkov </w:t>
      </w:r>
      <w:r>
        <w:rPr>
          <w:sz w:val="22"/>
          <w:szCs w:val="22"/>
        </w:rPr>
        <w:t>B</w:t>
      </w:r>
      <w:r w:rsidRPr="004D0025">
        <w:rPr>
          <w:sz w:val="22"/>
          <w:szCs w:val="22"/>
        </w:rPr>
        <w:t>ezodkladne po ich splnení a tiež o odstránení príčin ich vzniku, a to v lehote stanovenej v správe/inom výstupnom dokumente z kontroly/auditu. Plnenie informačnej povinnosti Prijímateľa podľa čl. 4 ods.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w:t>
      </w:r>
    </w:p>
    <w:p w14:paraId="1DC8503D" w14:textId="77777777" w:rsidR="0062084A" w:rsidRPr="00521FD6" w:rsidRDefault="00521FD6" w:rsidP="00521FD6">
      <w:pPr>
        <w:pStyle w:val="Normlnywebov"/>
        <w:numPr>
          <w:ilvl w:val="0"/>
          <w:numId w:val="57"/>
        </w:numPr>
        <w:tabs>
          <w:tab w:val="clear" w:pos="360"/>
        </w:tabs>
        <w:spacing w:before="120" w:beforeAutospacing="0" w:after="240" w:afterAutospacing="0" w:line="264" w:lineRule="auto"/>
        <w:ind w:left="426" w:hanging="426"/>
        <w:jc w:val="both"/>
        <w:rPr>
          <w:sz w:val="22"/>
          <w:szCs w:val="22"/>
        </w:rPr>
      </w:pPr>
      <w:r w:rsidRPr="00307126">
        <w:rPr>
          <w:sz w:val="22"/>
          <w:szCs w:val="22"/>
        </w:rPr>
        <w:t>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opakovanej kontroly/auditu tých istých skutočností, bez ohľadu na druh vykonanej kontroly/auditu, pričom pri vykonávaní kontroly/auditu</w:t>
      </w:r>
      <w:r>
        <w:rPr>
          <w:sz w:val="22"/>
          <w:szCs w:val="22"/>
        </w:rPr>
        <w:t xml:space="preserve"> </w:t>
      </w:r>
      <w:r w:rsidRPr="00307126">
        <w:rPr>
          <w:sz w:val="22"/>
          <w:szCs w:val="22"/>
        </w:rPr>
        <w:t>sú Poskytovateľ alebo osoby uvedené v odseku 1 tohto článku viazané iba platnými právnymi predpismi a touto Zmluvou o poskytnutí NFP, nie však závermi predchádzajúcich kontrol/auditov</w:t>
      </w:r>
      <w:r>
        <w:rPr>
          <w:sz w:val="22"/>
          <w:szCs w:val="22"/>
        </w:rPr>
        <w:t>. Tým</w:t>
      </w:r>
      <w:r w:rsidRPr="00307126">
        <w:rPr>
          <w:sz w:val="22"/>
          <w:szCs w:val="22"/>
        </w:rPr>
        <w:t xml:space="preserve"> nie sú nijak dotknuté povinnosti (týkajúce sa napríklad povinnosti plniť uložené nápravné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p>
    <w:p w14:paraId="28BB077B" w14:textId="77777777" w:rsidR="0062084A" w:rsidRPr="004D0025" w:rsidRDefault="0062084A" w:rsidP="0062084A">
      <w:pPr>
        <w:spacing w:before="120" w:after="200" w:line="264" w:lineRule="auto"/>
        <w:jc w:val="both"/>
        <w:rPr>
          <w:sz w:val="22"/>
          <w:szCs w:val="22"/>
          <w:lang w:eastAsia="en-US"/>
        </w:rPr>
      </w:pPr>
      <w:r w:rsidRPr="004D0025">
        <w:rPr>
          <w:b/>
          <w:sz w:val="22"/>
          <w:szCs w:val="22"/>
          <w:lang w:eastAsia="en-US"/>
        </w:rPr>
        <w:t>Článok 13</w:t>
      </w:r>
      <w:r w:rsidRPr="004D0025">
        <w:rPr>
          <w:b/>
          <w:sz w:val="22"/>
          <w:szCs w:val="22"/>
          <w:lang w:eastAsia="en-US"/>
        </w:rPr>
        <w:tab/>
        <w:t> ZABEZPEČENIE POHĽADÁVKY A POISTENIE MAJETKU</w:t>
      </w:r>
    </w:p>
    <w:p w14:paraId="2A1AD2ED" w14:textId="77777777" w:rsidR="0062084A" w:rsidRPr="004D0025" w:rsidRDefault="0062084A" w:rsidP="0062084A">
      <w:pPr>
        <w:numPr>
          <w:ilvl w:val="0"/>
          <w:numId w:val="52"/>
        </w:numPr>
        <w:tabs>
          <w:tab w:val="clear" w:pos="720"/>
          <w:tab w:val="num" w:pos="426"/>
        </w:tabs>
        <w:spacing w:before="120" w:after="200" w:line="264" w:lineRule="auto"/>
        <w:ind w:left="426" w:hanging="426"/>
        <w:jc w:val="both"/>
        <w:rPr>
          <w:sz w:val="22"/>
          <w:szCs w:val="22"/>
          <w:lang w:eastAsia="en-US"/>
        </w:rPr>
      </w:pPr>
      <w:r w:rsidRPr="004D0025">
        <w:rPr>
          <w:sz w:val="22"/>
          <w:szCs w:val="22"/>
          <w:lang w:eastAsia="en-US"/>
        </w:rPr>
        <w:t>Neuplatňuje sa.</w:t>
      </w:r>
    </w:p>
    <w:p w14:paraId="621A8E62" w14:textId="77777777" w:rsidR="0062084A" w:rsidRPr="004D0025" w:rsidRDefault="0062084A" w:rsidP="0062084A">
      <w:pPr>
        <w:spacing w:before="120" w:line="264" w:lineRule="auto"/>
        <w:ind w:left="1440" w:hanging="360"/>
        <w:jc w:val="both"/>
        <w:rPr>
          <w:bCs/>
          <w:sz w:val="22"/>
          <w:szCs w:val="22"/>
          <w:lang w:eastAsia="en-US"/>
        </w:rPr>
      </w:pPr>
    </w:p>
    <w:p w14:paraId="2FD53FF6" w14:textId="77777777" w:rsidR="0062084A" w:rsidRPr="004D0025" w:rsidRDefault="0062084A" w:rsidP="0062084A">
      <w:pPr>
        <w:numPr>
          <w:ilvl w:val="0"/>
          <w:numId w:val="52"/>
        </w:numPr>
        <w:tabs>
          <w:tab w:val="clear" w:pos="720"/>
          <w:tab w:val="num" w:pos="426"/>
        </w:tabs>
        <w:spacing w:before="120" w:after="200" w:line="264" w:lineRule="auto"/>
        <w:ind w:left="426" w:hanging="426"/>
        <w:jc w:val="both"/>
        <w:rPr>
          <w:sz w:val="22"/>
          <w:szCs w:val="22"/>
          <w:lang w:eastAsia="en-US"/>
        </w:rPr>
      </w:pPr>
      <w:r w:rsidRPr="004D0025">
        <w:rPr>
          <w:sz w:val="22"/>
          <w:szCs w:val="22"/>
          <w:lang w:eastAsia="en-US"/>
        </w:rPr>
        <w:t>Ak to určí Poskytovateľ Prijímateľ je povinný, s výnimkou  majetku, ktorého povaha to nedovoľuje (napr. software, licencie na predmety priemyselného vlastníctva, patenty, ochranné známky a podobne) a pozemkov, ak ich nie je možné poistiť riadne poistiť majetok nadobudnutý z NFP:</w:t>
      </w:r>
    </w:p>
    <w:p w14:paraId="23038B99" w14:textId="77777777" w:rsidR="0062084A" w:rsidRPr="004D0025" w:rsidRDefault="0062084A" w:rsidP="0062084A">
      <w:pPr>
        <w:spacing w:before="120" w:after="200" w:line="264" w:lineRule="auto"/>
        <w:ind w:left="360"/>
        <w:jc w:val="both"/>
        <w:rPr>
          <w:bCs/>
          <w:sz w:val="22"/>
          <w:szCs w:val="22"/>
          <w:lang w:eastAsia="en-US"/>
        </w:rPr>
      </w:pPr>
      <w:r w:rsidRPr="004D0025">
        <w:rPr>
          <w:bCs/>
          <w:sz w:val="22"/>
          <w:szCs w:val="22"/>
          <w:lang w:eastAsia="en-US"/>
        </w:rPr>
        <w:t xml:space="preserve">Pre poistenie majetku platia tieto pravidlá: </w:t>
      </w:r>
    </w:p>
    <w:p w14:paraId="5A0F2E25" w14:textId="77777777" w:rsidR="0062084A" w:rsidRPr="004D0025" w:rsidRDefault="0062084A" w:rsidP="0062084A">
      <w:pPr>
        <w:numPr>
          <w:ilvl w:val="1"/>
          <w:numId w:val="34"/>
        </w:numPr>
        <w:spacing w:before="120" w:after="200" w:line="264" w:lineRule="auto"/>
        <w:jc w:val="both"/>
        <w:rPr>
          <w:sz w:val="22"/>
          <w:szCs w:val="22"/>
        </w:rPr>
      </w:pPr>
      <w:r w:rsidRPr="004D0025">
        <w:rPr>
          <w:bCs/>
          <w:sz w:val="22"/>
          <w:szCs w:val="22"/>
        </w:rPr>
        <w:t xml:space="preserve">Poistná </w:t>
      </w:r>
      <w:r w:rsidRPr="004D0025">
        <w:rPr>
          <w:sz w:val="22"/>
          <w:szCs w:val="22"/>
        </w:rPr>
        <w:t>suma musí byť najmenej vo výške obstarávacej ceny/ceny zhodnotenia hmotného Majetku nadobudnutého z NFP,</w:t>
      </w:r>
    </w:p>
    <w:p w14:paraId="136A18D0" w14:textId="77777777" w:rsidR="0062084A" w:rsidRPr="004D0025" w:rsidRDefault="0062084A" w:rsidP="0062084A">
      <w:pPr>
        <w:numPr>
          <w:ilvl w:val="1"/>
          <w:numId w:val="34"/>
        </w:numPr>
        <w:spacing w:before="120" w:after="200" w:line="264" w:lineRule="auto"/>
        <w:jc w:val="both"/>
        <w:rPr>
          <w:bCs/>
          <w:sz w:val="22"/>
          <w:szCs w:val="22"/>
        </w:rPr>
      </w:pPr>
      <w:r w:rsidRPr="004D0025">
        <w:rPr>
          <w:sz w:val="22"/>
          <w:szCs w:val="22"/>
        </w:rPr>
        <w:t xml:space="preserve">Poistenie sa musí vzťahovať minimálne pre prípad poškodenia, zničenia, odcudzenia alebo straty; </w:t>
      </w:r>
      <w:r w:rsidRPr="004D0025">
        <w:rPr>
          <w:bCs/>
          <w:sz w:val="22"/>
          <w:szCs w:val="22"/>
        </w:rPr>
        <w:t>Poskytovateľ je oprávnený preskúmať poistenie majetku a súčasne určiť ďalšie podmienky takéhoto poistenia, ktoré zahŕňajú aj rozšírenie typu poistných rizík, pre ktoré sa poistenie vyžaduje,</w:t>
      </w:r>
    </w:p>
    <w:p w14:paraId="68468F18" w14:textId="77777777" w:rsidR="0062084A" w:rsidRPr="004D0025" w:rsidRDefault="0062084A" w:rsidP="0062084A">
      <w:pPr>
        <w:numPr>
          <w:ilvl w:val="1"/>
          <w:numId w:val="34"/>
        </w:numPr>
        <w:spacing w:before="120" w:after="200" w:line="264" w:lineRule="auto"/>
        <w:jc w:val="both"/>
        <w:rPr>
          <w:bCs/>
          <w:sz w:val="22"/>
          <w:szCs w:val="22"/>
        </w:rPr>
      </w:pPr>
      <w:r w:rsidRPr="004D0025">
        <w:rPr>
          <w:sz w:val="22"/>
          <w:szCs w:val="22"/>
        </w:rPr>
        <w:t xml:space="preserve">Poistenie musí trvať počas Realizácie Projektu a počas Udržateľnosti Projektu, </w:t>
      </w:r>
    </w:p>
    <w:p w14:paraId="75EC7A03" w14:textId="77777777" w:rsidR="0062084A" w:rsidRPr="004D0025" w:rsidRDefault="0062084A" w:rsidP="0062084A">
      <w:pPr>
        <w:numPr>
          <w:ilvl w:val="1"/>
          <w:numId w:val="34"/>
        </w:numPr>
        <w:spacing w:before="120" w:after="200" w:line="264" w:lineRule="auto"/>
        <w:jc w:val="both"/>
        <w:rPr>
          <w:bCs/>
          <w:sz w:val="22"/>
          <w:szCs w:val="22"/>
        </w:rPr>
      </w:pPr>
      <w:r w:rsidRPr="004D0025">
        <w:rPr>
          <w:bCs/>
          <w:sz w:val="22"/>
          <w:szCs w:val="22"/>
        </w:rPr>
        <w:lastRenderedPageBreak/>
        <w:t xml:space="preserve">Prijímateľ je povinný </w:t>
      </w:r>
      <w:r w:rsidRPr="004D0025">
        <w:rPr>
          <w:sz w:val="22"/>
          <w:szCs w:val="22"/>
        </w:rPr>
        <w:t>udržiavať uzavretú a účinnú poistnú zmluvu, plniť svoje záväzky z nej vyplývajúce a dodržiavať podmienky v nej uvedené, najmä je povinný platiť poistné riadne a včas počas celej doby trvania poistenia. Ak pred týmto dňom dôjde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4D0025">
        <w:rPr>
          <w:bCs/>
          <w:sz w:val="22"/>
          <w:szCs w:val="22"/>
        </w:rPr>
        <w:t xml:space="preserve"> </w:t>
      </w:r>
    </w:p>
    <w:p w14:paraId="0C11AD52" w14:textId="77777777" w:rsidR="0062084A" w:rsidRPr="004D0025" w:rsidRDefault="0062084A" w:rsidP="0062084A">
      <w:pPr>
        <w:numPr>
          <w:ilvl w:val="1"/>
          <w:numId w:val="34"/>
        </w:numPr>
        <w:spacing w:before="120" w:after="200" w:line="264" w:lineRule="auto"/>
        <w:jc w:val="both"/>
        <w:rPr>
          <w:bCs/>
          <w:sz w:val="22"/>
          <w:szCs w:val="22"/>
        </w:rPr>
      </w:pPr>
      <w:r w:rsidRPr="004D0025">
        <w:rPr>
          <w:bCs/>
          <w:sz w:val="22"/>
          <w:szCs w:val="22"/>
        </w:rPr>
        <w:t xml:space="preserve">Prijímateľ je povinný </w:t>
      </w:r>
      <w:r>
        <w:rPr>
          <w:bCs/>
          <w:sz w:val="22"/>
          <w:szCs w:val="22"/>
        </w:rPr>
        <w:t>B</w:t>
      </w:r>
      <w:r w:rsidRPr="004D0025">
        <w:rPr>
          <w:bCs/>
          <w:sz w:val="22"/>
          <w:szCs w:val="22"/>
        </w:rPr>
        <w:t xml:space="preserve">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1D32C961" w14:textId="77777777" w:rsidR="0062084A" w:rsidRPr="004D0025" w:rsidRDefault="0062084A" w:rsidP="0062084A">
      <w:pPr>
        <w:numPr>
          <w:ilvl w:val="1"/>
          <w:numId w:val="34"/>
        </w:numPr>
        <w:spacing w:before="120" w:after="200" w:line="264" w:lineRule="auto"/>
        <w:jc w:val="both"/>
        <w:rPr>
          <w:bCs/>
          <w:sz w:val="22"/>
          <w:szCs w:val="22"/>
        </w:rPr>
      </w:pPr>
      <w:r w:rsidRPr="004D0025">
        <w:rPr>
          <w:sz w:val="22"/>
          <w:szCs w:val="22"/>
        </w:rPr>
        <w:t xml:space="preserve">V prípade, ak je zálohom majetok tretej osoby, Prijímateľ je povinný zabezpečiť, aby tretia osoba dodržiavala všetky povinnosti uložené Prijímateľovi v časti (i) až (v) tohto článku 13 VZP a Poskytovateľovi z toho vyplývajú rovnaké práva, ako by mal voči Prijímateľovi, ak by poisteným bol Prijímateľ. </w:t>
      </w:r>
    </w:p>
    <w:p w14:paraId="4064569F" w14:textId="77777777" w:rsidR="0062084A" w:rsidRPr="004D0025" w:rsidRDefault="0062084A" w:rsidP="0062084A">
      <w:pPr>
        <w:numPr>
          <w:ilvl w:val="0"/>
          <w:numId w:val="52"/>
        </w:numPr>
        <w:spacing w:before="120" w:after="200" w:line="264" w:lineRule="auto"/>
        <w:jc w:val="both"/>
        <w:rPr>
          <w:sz w:val="22"/>
          <w:szCs w:val="22"/>
          <w:lang w:eastAsia="en-US"/>
        </w:rPr>
      </w:pPr>
      <w:r w:rsidRPr="004D0025">
        <w:rPr>
          <w:sz w:val="22"/>
          <w:szCs w:val="22"/>
          <w:lang w:eastAsia="en-US"/>
        </w:rPr>
        <w:t xml:space="preserve">Prijímateľ, ktorý je záložcom, je povinný oznámiť poisťovateľovi najneskôr do výplaty poistného plnenia  z poistnej zmluvy v nadväznosti na odsek 2 tohto článku vznik záložného práva v zmysle §151mc ods.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645BD712" w14:textId="77777777" w:rsidR="0062084A" w:rsidRPr="004D0025" w:rsidRDefault="0062084A" w:rsidP="0062084A">
      <w:pPr>
        <w:numPr>
          <w:ilvl w:val="0"/>
          <w:numId w:val="52"/>
        </w:numPr>
        <w:spacing w:before="120" w:after="200" w:line="264" w:lineRule="auto"/>
        <w:jc w:val="both"/>
        <w:rPr>
          <w:sz w:val="22"/>
          <w:szCs w:val="22"/>
        </w:rPr>
      </w:pPr>
      <w:r w:rsidRPr="004D0025">
        <w:rPr>
          <w:sz w:val="22"/>
          <w:szCs w:val="22"/>
        </w:rPr>
        <w:t xml:space="preserve">Porušenie povinností Prijímateľa uvedených v odseku 2 tohto článku sa považuje za </w:t>
      </w:r>
      <w:r>
        <w:rPr>
          <w:sz w:val="22"/>
          <w:szCs w:val="22"/>
        </w:rPr>
        <w:t>P</w:t>
      </w:r>
      <w:r w:rsidRPr="004D0025">
        <w:rPr>
          <w:sz w:val="22"/>
          <w:szCs w:val="22"/>
        </w:rPr>
        <w:t>odstatné porušenie Zmluvy o poskytnutí NFP a Prijímateľ je povinný vrátiť NFP alebo jeho časť v súlade s článkom 10 VZP.</w:t>
      </w:r>
    </w:p>
    <w:p w14:paraId="3256A80E" w14:textId="77777777" w:rsidR="0062084A" w:rsidRPr="004D0025" w:rsidRDefault="0062084A" w:rsidP="0062084A">
      <w:pPr>
        <w:numPr>
          <w:ilvl w:val="0"/>
          <w:numId w:val="52"/>
        </w:numPr>
        <w:spacing w:before="120" w:after="200" w:line="264" w:lineRule="auto"/>
        <w:jc w:val="both"/>
        <w:rPr>
          <w:sz w:val="22"/>
          <w:szCs w:val="22"/>
        </w:rPr>
      </w:pPr>
      <w:r w:rsidRPr="004D0025">
        <w:rPr>
          <w:sz w:val="22"/>
          <w:szCs w:val="22"/>
        </w:rPr>
        <w:t>Ak Prijímateľ poruší svoje povinnosti zo Zmluvy o poskytnutí NFP tým, že:</w:t>
      </w:r>
    </w:p>
    <w:p w14:paraId="4179E4BF" w14:textId="77777777" w:rsidR="0062084A" w:rsidRPr="004D0025" w:rsidRDefault="0062084A" w:rsidP="0062084A">
      <w:pPr>
        <w:numPr>
          <w:ilvl w:val="0"/>
          <w:numId w:val="49"/>
        </w:numPr>
        <w:spacing w:before="120" w:after="200" w:line="264" w:lineRule="auto"/>
        <w:ind w:left="1417" w:hanging="425"/>
        <w:contextualSpacing/>
        <w:jc w:val="both"/>
        <w:rPr>
          <w:sz w:val="22"/>
          <w:szCs w:val="22"/>
        </w:rPr>
      </w:pPr>
      <w:r w:rsidRPr="004D0025">
        <w:rPr>
          <w:bCs/>
          <w:sz w:val="22"/>
          <w:szCs w:val="22"/>
        </w:rPr>
        <w:t xml:space="preserve">neposkytne Poskytovateľovi Dokumentáciu, správy, údaje alebo informácie, na ktorých poskytnutie je Prijímateľ povinný v zmysle článku 4 ods. 2 až 6, čl. 7 ods. 2, článkov 10 a 11 VZP, </w:t>
      </w:r>
    </w:p>
    <w:p w14:paraId="7C494E0C" w14:textId="77777777" w:rsidR="0062084A" w:rsidRPr="004D0025" w:rsidRDefault="0062084A" w:rsidP="0062084A">
      <w:pPr>
        <w:numPr>
          <w:ilvl w:val="0"/>
          <w:numId w:val="49"/>
        </w:numPr>
        <w:spacing w:before="120" w:after="200" w:line="264" w:lineRule="auto"/>
        <w:ind w:left="1417" w:hanging="425"/>
        <w:contextualSpacing/>
        <w:jc w:val="both"/>
        <w:rPr>
          <w:sz w:val="22"/>
          <w:szCs w:val="22"/>
        </w:rPr>
      </w:pPr>
      <w:r w:rsidRPr="004D0025">
        <w:rPr>
          <w:bCs/>
          <w:sz w:val="22"/>
          <w:szCs w:val="22"/>
        </w:rPr>
        <w:t xml:space="preserve">neposkytne Poskytovateľovi informácie v prípadoch, v ktorých táto povinnosť vyplýva Prijímateľovi zo Zmluvy o poskytnutí NFP podľa článku 6 ods. 6.1 zmluvy, z článku 8 ods. 13 a 14 VZP, z článku 13 ods. 1, písm. g) a 13 ods. 2, bod v) VZP, v rozsahu a v lehote stanovenej v Zmluve o poskytnutí NFP alebo určenej Poskytovateľom, ktorá lehota nesmie byť kratšia ako lehota na </w:t>
      </w:r>
      <w:r>
        <w:rPr>
          <w:bCs/>
          <w:sz w:val="22"/>
          <w:szCs w:val="22"/>
        </w:rPr>
        <w:t>B</w:t>
      </w:r>
      <w:r w:rsidRPr="004D0025">
        <w:rPr>
          <w:bCs/>
          <w:sz w:val="22"/>
          <w:szCs w:val="22"/>
        </w:rPr>
        <w:t>ezodkladné plnenie podľa Zmluvy o poskytnutí NFP</w:t>
      </w:r>
      <w:r w:rsidRPr="004D0025">
        <w:rPr>
          <w:sz w:val="22"/>
          <w:szCs w:val="22"/>
        </w:rPr>
        <w:t>,</w:t>
      </w:r>
    </w:p>
    <w:p w14:paraId="23441A52" w14:textId="77777777" w:rsidR="0062084A" w:rsidRPr="004D0025" w:rsidRDefault="0062084A" w:rsidP="0062084A">
      <w:pPr>
        <w:numPr>
          <w:ilvl w:val="0"/>
          <w:numId w:val="49"/>
        </w:numPr>
        <w:spacing w:before="120" w:after="200" w:line="264" w:lineRule="auto"/>
        <w:ind w:left="1417" w:hanging="425"/>
        <w:contextualSpacing/>
        <w:jc w:val="both"/>
        <w:rPr>
          <w:sz w:val="22"/>
          <w:szCs w:val="22"/>
        </w:rPr>
      </w:pPr>
      <w:r w:rsidRPr="004D0025">
        <w:rPr>
          <w:bCs/>
          <w:sz w:val="22"/>
          <w:szCs w:val="22"/>
        </w:rPr>
        <w:t xml:space="preserve">nepredloží Poskytovateľovi Dokumentáciu, doklady alebo iné písomnosti, hoci mu táto povinnosť vyplýva zo Zmluvy o poskytnutí NFP, najmä z článkov uvedených v písm. b) tohto odseku, v rozsahu a v lehote stanovenej v Zmluve o poskytnutí NFP alebo určenej Poskytovateľom, ktorá nesmie byť kratšia ako lehota na </w:t>
      </w:r>
      <w:r>
        <w:rPr>
          <w:bCs/>
          <w:sz w:val="22"/>
          <w:szCs w:val="22"/>
        </w:rPr>
        <w:t>B</w:t>
      </w:r>
      <w:r w:rsidRPr="004D0025">
        <w:rPr>
          <w:bCs/>
          <w:sz w:val="22"/>
          <w:szCs w:val="22"/>
        </w:rPr>
        <w:t>ezodkladné plnenie podľa Zmluvy o poskytnutí NFP</w:t>
      </w:r>
      <w:r w:rsidRPr="004D0025">
        <w:rPr>
          <w:sz w:val="22"/>
          <w:szCs w:val="22"/>
        </w:rPr>
        <w:t>,</w:t>
      </w:r>
    </w:p>
    <w:p w14:paraId="06B28E4A" w14:textId="77777777" w:rsidR="0062084A" w:rsidRPr="004D0025" w:rsidRDefault="0062084A" w:rsidP="0062084A">
      <w:pPr>
        <w:numPr>
          <w:ilvl w:val="0"/>
          <w:numId w:val="49"/>
        </w:numPr>
        <w:spacing w:before="120" w:after="200" w:line="264" w:lineRule="auto"/>
        <w:ind w:left="1417" w:hanging="425"/>
        <w:contextualSpacing/>
        <w:jc w:val="both"/>
        <w:rPr>
          <w:sz w:val="22"/>
          <w:szCs w:val="22"/>
        </w:rPr>
      </w:pPr>
      <w:r w:rsidRPr="004D0025">
        <w:rPr>
          <w:sz w:val="22"/>
          <w:szCs w:val="22"/>
        </w:rPr>
        <w:t xml:space="preserve">ktorejkoľvek povinnosti spojenej s informovaním a komunikáciou, na ktorú je Prijímateľ povinný v zmysle článku 5 VZP. </w:t>
      </w:r>
    </w:p>
    <w:p w14:paraId="0B095FD6" w14:textId="77777777" w:rsidR="0062084A" w:rsidRPr="004D0025" w:rsidRDefault="0062084A" w:rsidP="0062084A">
      <w:pPr>
        <w:spacing w:before="120" w:after="200" w:line="264" w:lineRule="auto"/>
        <w:ind w:left="1417"/>
        <w:contextualSpacing/>
        <w:jc w:val="both"/>
        <w:rPr>
          <w:sz w:val="22"/>
          <w:szCs w:val="22"/>
        </w:rPr>
      </w:pPr>
    </w:p>
    <w:p w14:paraId="01AE5C01" w14:textId="77777777" w:rsidR="0062084A" w:rsidRPr="004D0025" w:rsidRDefault="0062084A" w:rsidP="0062084A">
      <w:pPr>
        <w:spacing w:before="120" w:line="264" w:lineRule="auto"/>
        <w:ind w:left="709"/>
        <w:jc w:val="both"/>
        <w:rPr>
          <w:sz w:val="22"/>
          <w:szCs w:val="22"/>
        </w:rPr>
      </w:pPr>
      <w:r w:rsidRPr="004D0025">
        <w:rPr>
          <w:sz w:val="22"/>
          <w:szCs w:val="22"/>
        </w:rPr>
        <w:lastRenderedPageBreak/>
        <w:t xml:space="preserve">Poskytovateľ je oprávnený uplatniť voči Prijímateľovi za porušenie jednotlivej povinnosti podľa písm. a), b) c) alebo d) tohto odseku  zmluvnú pokutu vo výške </w:t>
      </w:r>
      <w:r w:rsidR="00F571F5" w:rsidRPr="00F571F5">
        <w:rPr>
          <w:sz w:val="22"/>
          <w:szCs w:val="22"/>
        </w:rPr>
        <w:t xml:space="preserve">5,00 </w:t>
      </w:r>
      <w:r w:rsidRPr="004D0025">
        <w:rPr>
          <w:sz w:val="22"/>
          <w:szCs w:val="22"/>
        </w:rPr>
        <w:t xml:space="preserve">Eur za každý, aj začatý, deň omeškania, až do splnenia porušenej povinnosti alebo do zániku Zmluvy o poskytnutí NFP, maximálne však do výšky NFP uvedeného v článku 3 bod 1 písm. c)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w:t>
      </w:r>
      <w:r>
        <w:rPr>
          <w:sz w:val="22"/>
          <w:szCs w:val="22"/>
        </w:rPr>
        <w:t>B</w:t>
      </w:r>
      <w:r w:rsidRPr="004D0025">
        <w:rPr>
          <w:sz w:val="22"/>
          <w:szCs w:val="22"/>
        </w:rPr>
        <w:t xml:space="preserve">ezodkladné plnenie podľa Zmluvy o poskytnutí NFP. Právo Poskytovateľa na náhradu škody spôsobenú Prijímateľom nie je dotknuté ustanoveniami o zmluvnej pokute. </w:t>
      </w:r>
    </w:p>
    <w:p w14:paraId="190C3BE0" w14:textId="77777777" w:rsidR="0062084A" w:rsidRPr="004D0025" w:rsidRDefault="0062084A" w:rsidP="0062084A">
      <w:pPr>
        <w:numPr>
          <w:ilvl w:val="0"/>
          <w:numId w:val="52"/>
        </w:numPr>
        <w:spacing w:before="120" w:after="200" w:line="264" w:lineRule="auto"/>
        <w:jc w:val="both"/>
        <w:rPr>
          <w:sz w:val="22"/>
          <w:szCs w:val="22"/>
        </w:rPr>
      </w:pPr>
      <w:r w:rsidRPr="004D0025">
        <w:rPr>
          <w:sz w:val="22"/>
          <w:szCs w:val="22"/>
        </w:rPr>
        <w:t xml:space="preserve">Zmluvnú pokutu,  je  Prijímateľ povinný   uhradiť Poskytovateľovi na základe   ŽoV. </w:t>
      </w:r>
    </w:p>
    <w:p w14:paraId="0561CBFC" w14:textId="77777777" w:rsidR="0062084A" w:rsidRPr="0062084A" w:rsidRDefault="0062084A" w:rsidP="0062084A">
      <w:pPr>
        <w:keepNext/>
        <w:spacing w:before="120" w:line="264" w:lineRule="auto"/>
        <w:ind w:left="1440" w:hanging="1440"/>
        <w:jc w:val="both"/>
        <w:outlineLvl w:val="2"/>
        <w:rPr>
          <w:b/>
          <w:bCs/>
          <w:sz w:val="22"/>
          <w:szCs w:val="22"/>
        </w:rPr>
      </w:pPr>
      <w:r w:rsidRPr="004D0025">
        <w:rPr>
          <w:b/>
          <w:bCs/>
          <w:sz w:val="22"/>
          <w:szCs w:val="22"/>
        </w:rPr>
        <w:t>Článok 14</w:t>
      </w:r>
      <w:r w:rsidRPr="004D0025">
        <w:rPr>
          <w:b/>
          <w:bCs/>
          <w:sz w:val="22"/>
          <w:szCs w:val="22"/>
        </w:rPr>
        <w:tab/>
        <w:t xml:space="preserve">OPRÁVNENÉ </w:t>
      </w:r>
      <w:r w:rsidRPr="004D0025">
        <w:rPr>
          <w:b/>
          <w:bCs/>
          <w:caps/>
          <w:sz w:val="22"/>
          <w:szCs w:val="22"/>
        </w:rPr>
        <w:t>Výdavky</w:t>
      </w:r>
    </w:p>
    <w:p w14:paraId="13DB313B" w14:textId="77777777" w:rsidR="0062084A" w:rsidRPr="004D0025" w:rsidRDefault="0062084A" w:rsidP="0062084A">
      <w:pPr>
        <w:numPr>
          <w:ilvl w:val="1"/>
          <w:numId w:val="29"/>
        </w:numPr>
        <w:tabs>
          <w:tab w:val="left" w:pos="540"/>
        </w:tabs>
        <w:spacing w:before="120" w:after="200" w:line="264" w:lineRule="auto"/>
        <w:jc w:val="both"/>
        <w:rPr>
          <w:bCs/>
          <w:sz w:val="22"/>
          <w:szCs w:val="22"/>
          <w:lang w:eastAsia="en-US"/>
        </w:rPr>
      </w:pPr>
      <w:r w:rsidRPr="004D0025">
        <w:rPr>
          <w:bCs/>
          <w:sz w:val="22"/>
          <w:szCs w:val="22"/>
          <w:lang w:eastAsia="en-US"/>
        </w:rPr>
        <w:t>Oprávnenými výdavkami sú všetky výdavky, ktoré sú nevyhnutné na Realizáciu aktivít Projektu tak, ako je uvedený v článku 2 zmluvy a ktoré spĺňajú všetky nasledujúce podmienky:</w:t>
      </w:r>
    </w:p>
    <w:p w14:paraId="5AFC5E21" w14:textId="77777777" w:rsidR="0062084A" w:rsidRPr="004D0025" w:rsidRDefault="0062084A" w:rsidP="0062084A">
      <w:pPr>
        <w:numPr>
          <w:ilvl w:val="0"/>
          <w:numId w:val="39"/>
        </w:numPr>
        <w:tabs>
          <w:tab w:val="num" w:pos="851"/>
        </w:tabs>
        <w:spacing w:before="120" w:after="200" w:line="264" w:lineRule="auto"/>
        <w:ind w:left="851" w:hanging="284"/>
        <w:jc w:val="both"/>
        <w:rPr>
          <w:bCs/>
          <w:sz w:val="22"/>
          <w:szCs w:val="22"/>
          <w:lang w:eastAsia="en-US"/>
        </w:rPr>
      </w:pPr>
      <w:r w:rsidRPr="004D0025">
        <w:rPr>
          <w:bCs/>
          <w:sz w:val="22"/>
          <w:szCs w:val="22"/>
          <w:lang w:eastAsia="en-US"/>
        </w:rPr>
        <w:t xml:space="preserve">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v prípade projektov realizovaných v rámci Iniciatívy pre zamestnanosť mladých a najneskôr do 31. decembra 2023, </w:t>
      </w:r>
    </w:p>
    <w:p w14:paraId="1EB3EC96" w14:textId="77777777" w:rsidR="0062084A" w:rsidRPr="004D0025" w:rsidRDefault="0062084A" w:rsidP="0062084A">
      <w:pPr>
        <w:numPr>
          <w:ilvl w:val="0"/>
          <w:numId w:val="39"/>
        </w:numPr>
        <w:tabs>
          <w:tab w:val="num" w:pos="851"/>
        </w:tabs>
        <w:spacing w:before="120" w:after="200" w:line="264" w:lineRule="auto"/>
        <w:ind w:left="851" w:hanging="284"/>
        <w:jc w:val="both"/>
        <w:rPr>
          <w:bCs/>
          <w:sz w:val="22"/>
          <w:szCs w:val="22"/>
          <w:lang w:eastAsia="en-US"/>
        </w:rPr>
      </w:pPr>
      <w:r w:rsidRPr="004D0025">
        <w:rPr>
          <w:bCs/>
          <w:sz w:val="22"/>
          <w:szCs w:val="22"/>
          <w:lang w:eastAsia="en-US"/>
        </w:rPr>
        <w:t>v nadväznosti na písm. a) tohto odseku oprávnené m</w:t>
      </w:r>
      <w:r w:rsidRPr="004D0025">
        <w:rPr>
          <w:sz w:val="22"/>
          <w:szCs w:val="22"/>
          <w:lang w:eastAsia="en-US"/>
        </w:rPr>
        <w:t xml:space="preserve">ôžu byť aj výdavky na podporné Aktivity, ktoré sa vecne viažu k hlavným Aktivitám a ktoré boli vykonávané pred Začatím realizácie hlavných aktivít Projektu, najskôr od 1.1.2014, </w:t>
      </w:r>
      <w:r w:rsidRPr="004D0025">
        <w:rPr>
          <w:bCs/>
          <w:sz w:val="22"/>
          <w:szCs w:val="22"/>
          <w:lang w:eastAsia="en-US"/>
        </w:rPr>
        <w:t>resp. najskôr od 1. septembra 2013 v prípade projektov realizovaných v rámci Iniciatívy pre zamestnanosť mladých</w:t>
      </w:r>
      <w:r w:rsidRPr="004D0025">
        <w:rPr>
          <w:sz w:val="22"/>
          <w:szCs w:val="22"/>
          <w:lang w:eastAsia="en-US"/>
        </w:rPr>
        <w:t xml:space="preserve"> alebo po Ukončení realizácie hlavných aktivít Projektu, najneskôr však do uplynutia 3 mesiacov od Ukončenia realizácie hlavných aktivít Projektu alebo do podania záverečnej žiadosti o platbu, podľa toho, ktorá skutočnosť nastane skôr;</w:t>
      </w:r>
    </w:p>
    <w:p w14:paraId="7787ECBD" w14:textId="77777777" w:rsidR="0062084A" w:rsidRPr="004D0025" w:rsidRDefault="0062084A" w:rsidP="0062084A">
      <w:pPr>
        <w:numPr>
          <w:ilvl w:val="0"/>
          <w:numId w:val="39"/>
        </w:numPr>
        <w:tabs>
          <w:tab w:val="clear" w:pos="2880"/>
        </w:tabs>
        <w:spacing w:before="120" w:after="200" w:line="264" w:lineRule="auto"/>
        <w:ind w:left="851" w:hanging="284"/>
        <w:jc w:val="both"/>
        <w:rPr>
          <w:bCs/>
          <w:sz w:val="22"/>
          <w:szCs w:val="22"/>
          <w:lang w:eastAsia="en-US"/>
        </w:rPr>
      </w:pPr>
      <w:r w:rsidRPr="004D0025">
        <w:rPr>
          <w:bCs/>
          <w:sz w:val="22"/>
          <w:szCs w:val="22"/>
          <w:lang w:eastAsia="en-US"/>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3491FBFB" w14:textId="77777777" w:rsidR="0062084A" w:rsidRPr="004D0025" w:rsidRDefault="0062084A" w:rsidP="0062084A">
      <w:pPr>
        <w:numPr>
          <w:ilvl w:val="0"/>
          <w:numId w:val="39"/>
        </w:numPr>
        <w:tabs>
          <w:tab w:val="clear" w:pos="2880"/>
        </w:tabs>
        <w:spacing w:before="120" w:after="200" w:line="264" w:lineRule="auto"/>
        <w:ind w:left="851" w:hanging="284"/>
        <w:jc w:val="both"/>
        <w:rPr>
          <w:bCs/>
          <w:sz w:val="22"/>
          <w:szCs w:val="22"/>
          <w:lang w:eastAsia="en-US"/>
        </w:rPr>
      </w:pPr>
      <w:r w:rsidRPr="004D0025">
        <w:rPr>
          <w:bCs/>
          <w:sz w:val="22"/>
          <w:szCs w:val="22"/>
          <w:lang w:eastAsia="en-US"/>
        </w:rPr>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w:t>
      </w:r>
    </w:p>
    <w:p w14:paraId="5F7CA69F" w14:textId="77777777" w:rsidR="00F571F5" w:rsidRPr="00307126" w:rsidRDefault="00F571F5" w:rsidP="00F571F5">
      <w:pPr>
        <w:numPr>
          <w:ilvl w:val="0"/>
          <w:numId w:val="39"/>
        </w:numPr>
        <w:tabs>
          <w:tab w:val="clear" w:pos="2880"/>
          <w:tab w:val="num" w:pos="900"/>
        </w:tabs>
        <w:spacing w:before="120" w:line="264" w:lineRule="auto"/>
        <w:ind w:left="900"/>
        <w:jc w:val="both"/>
        <w:rPr>
          <w:bCs/>
        </w:rPr>
      </w:pPr>
      <w:r w:rsidRPr="00307126">
        <w:rPr>
          <w:bCs/>
        </w:rPr>
        <w:t>viažu sa na Aktivitu Projektu, ktorá bola skutočne realizovaná, a tieto výdavky boli uhradené Dodávateľovi alebo zamestnancom Prijímateľa (ak ide,</w:t>
      </w:r>
      <w:r>
        <w:rPr>
          <w:bCs/>
        </w:rPr>
        <w:t xml:space="preserve"> </w:t>
      </w:r>
      <w:r w:rsidRPr="00307126">
        <w:rPr>
          <w:bCs/>
        </w:rPr>
        <w:t xml:space="preserve">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w:t>
      </w:r>
      <w:r w:rsidRPr="00307126">
        <w:rPr>
          <w:bCs/>
        </w:rPr>
        <w:lastRenderedPageBreak/>
        <w:t>sa vzťahuje výnimka uvedená v článku 8 odsek6 písmeno c) VZP, v prípade ak ide o </w:t>
      </w:r>
      <w:r w:rsidRPr="00307126">
        <w:rPr>
          <w:color w:val="000000"/>
        </w:rPr>
        <w:t>výdavky vykazované zjednodušeným spôsobom vykazovania</w:t>
      </w:r>
      <w:r w:rsidRPr="00307126">
        <w:rPr>
          <w:rStyle w:val="Odkaznakomentr"/>
        </w:rPr>
        <w:commentReference w:id="70"/>
      </w:r>
      <w:r w:rsidRPr="00307126">
        <w:rPr>
          <w:color w:val="000000"/>
        </w:rPr>
        <w:t>,</w:t>
      </w:r>
      <w:r w:rsidRPr="00307126">
        <w:rPr>
          <w:bCs/>
        </w:rPr>
        <w:t>alebo ak sa táto podmienka nevyžaduje s ohľadom na konkrétny systém financovania v súlade s podmienkami upravenými v Systéme finančného riadenia;</w:t>
      </w:r>
    </w:p>
    <w:p w14:paraId="4C1104D1" w14:textId="77777777" w:rsidR="0062084A" w:rsidRPr="004D0025" w:rsidRDefault="0062084A" w:rsidP="0062084A">
      <w:pPr>
        <w:numPr>
          <w:ilvl w:val="0"/>
          <w:numId w:val="39"/>
        </w:numPr>
        <w:tabs>
          <w:tab w:val="clear" w:pos="2880"/>
        </w:tabs>
        <w:spacing w:before="120" w:after="200" w:line="264" w:lineRule="auto"/>
        <w:ind w:left="851" w:hanging="284"/>
        <w:jc w:val="both"/>
        <w:rPr>
          <w:bCs/>
          <w:sz w:val="22"/>
          <w:szCs w:val="22"/>
          <w:lang w:eastAsia="en-US"/>
        </w:rPr>
      </w:pPr>
      <w:r w:rsidRPr="004D0025">
        <w:rPr>
          <w:bCs/>
          <w:sz w:val="22"/>
          <w:szCs w:val="22"/>
          <w:lang w:eastAsia="en-US"/>
        </w:rPr>
        <w:t xml:space="preserve">boli vynaložené v súlade so Zmluvou </w:t>
      </w:r>
      <w:r w:rsidRPr="004D0025">
        <w:rPr>
          <w:sz w:val="22"/>
          <w:szCs w:val="22"/>
          <w:lang w:eastAsia="en-US"/>
        </w:rPr>
        <w:t>o poskytnutí NFP</w:t>
      </w:r>
      <w:r w:rsidRPr="004D0025">
        <w:rPr>
          <w:bCs/>
          <w:sz w:val="22"/>
          <w:szCs w:val="22"/>
          <w:lang w:eastAsia="en-US"/>
        </w:rPr>
        <w:t>, právnymi predpismi SR a právnymi aktmi EÚ, vrátane pravidiel týkajúcich sa štátnej pomoci podľa čl. 107 Zmluvy o fungovaní EÚ;</w:t>
      </w:r>
    </w:p>
    <w:p w14:paraId="43F2A4B6" w14:textId="77777777" w:rsidR="0062084A" w:rsidRPr="004D0025" w:rsidRDefault="0062084A" w:rsidP="0062084A">
      <w:pPr>
        <w:numPr>
          <w:ilvl w:val="0"/>
          <w:numId w:val="39"/>
        </w:numPr>
        <w:tabs>
          <w:tab w:val="clear" w:pos="2880"/>
        </w:tabs>
        <w:spacing w:before="120" w:after="200" w:line="264" w:lineRule="auto"/>
        <w:ind w:left="851" w:hanging="284"/>
        <w:jc w:val="both"/>
        <w:rPr>
          <w:bCs/>
          <w:sz w:val="22"/>
          <w:szCs w:val="22"/>
          <w:lang w:eastAsia="en-US"/>
        </w:rPr>
      </w:pPr>
      <w:r w:rsidRPr="004D0025">
        <w:rPr>
          <w:bCs/>
          <w:sz w:val="22"/>
          <w:szCs w:val="22"/>
          <w:lang w:eastAsia="en-US"/>
        </w:rPr>
        <w:t>sú v súlade s princípmi hospodárnosti, efektívnosti, účinnosti a účelnosti;</w:t>
      </w:r>
    </w:p>
    <w:p w14:paraId="4EA5AB57" w14:textId="77777777" w:rsidR="0062084A" w:rsidRPr="004D0025" w:rsidRDefault="0062084A" w:rsidP="0062084A">
      <w:pPr>
        <w:numPr>
          <w:ilvl w:val="0"/>
          <w:numId w:val="39"/>
        </w:numPr>
        <w:tabs>
          <w:tab w:val="clear" w:pos="2880"/>
        </w:tabs>
        <w:spacing w:before="120" w:after="200" w:line="264" w:lineRule="auto"/>
        <w:ind w:left="851" w:hanging="284"/>
        <w:jc w:val="both"/>
        <w:rPr>
          <w:bCs/>
          <w:sz w:val="22"/>
          <w:szCs w:val="22"/>
          <w:lang w:eastAsia="en-US"/>
        </w:rPr>
      </w:pPr>
      <w:r w:rsidRPr="004D0025">
        <w:rPr>
          <w:bCs/>
          <w:sz w:val="22"/>
          <w:szCs w:val="22"/>
          <w:lang w:eastAsia="en-US"/>
        </w:rPr>
        <w:t xml:space="preserve">sú </w:t>
      </w:r>
      <w:r w:rsidRPr="004D0025">
        <w:rPr>
          <w:color w:val="000000"/>
          <w:sz w:val="22"/>
          <w:szCs w:val="22"/>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4D0025">
        <w:rPr>
          <w:bCs/>
          <w:sz w:val="22"/>
          <w:szCs w:val="22"/>
          <w:lang w:eastAsia="en-US"/>
        </w:rPr>
        <w:t xml:space="preserve">podmienka úhrady výdavkov sa neuplatní, ak táto skutočnosť vyplýva zo Systému finančného riadenia s ohľadom na konkrétny systém financovania; </w:t>
      </w:r>
      <w:r w:rsidRPr="004D0025">
        <w:rPr>
          <w:sz w:val="22"/>
          <w:szCs w:val="22"/>
          <w:lang w:eastAsia="en-US"/>
        </w:rPr>
        <w:t>pre účely úhrady Preddavkovej platby, sa za účtovný doklad považuje aj doklad, na základe ktorého je uhrádzaná Preddavková platba zo strany Prijímateľa Dodávateľovi</w:t>
      </w:r>
      <w:r w:rsidRPr="004D0025">
        <w:rPr>
          <w:color w:val="000000"/>
          <w:sz w:val="22"/>
          <w:szCs w:val="22"/>
        </w:rPr>
        <w:t xml:space="preserve">, </w:t>
      </w:r>
    </w:p>
    <w:p w14:paraId="44AAFE8C" w14:textId="77777777" w:rsidR="0062084A" w:rsidRPr="004D0025" w:rsidRDefault="0062084A" w:rsidP="0062084A">
      <w:pPr>
        <w:numPr>
          <w:ilvl w:val="0"/>
          <w:numId w:val="39"/>
        </w:numPr>
        <w:tabs>
          <w:tab w:val="clear" w:pos="2880"/>
        </w:tabs>
        <w:spacing w:before="120" w:after="200" w:line="264" w:lineRule="auto"/>
        <w:ind w:left="851" w:hanging="284"/>
        <w:jc w:val="both"/>
        <w:rPr>
          <w:bCs/>
          <w:sz w:val="22"/>
          <w:szCs w:val="22"/>
          <w:lang w:eastAsia="en-US"/>
        </w:rPr>
      </w:pPr>
      <w:r w:rsidRPr="004D0025">
        <w:rPr>
          <w:sz w:val="22"/>
          <w:szCs w:val="22"/>
          <w:lang w:eastAsia="en-US"/>
        </w:rPr>
        <w:t xml:space="preserve"> </w:t>
      </w:r>
      <w:r w:rsidRPr="004D0025">
        <w:rPr>
          <w:sz w:val="22"/>
          <w:szCs w:val="22"/>
          <w:lang w:eastAsia="en-US"/>
        </w:rPr>
        <w:tab/>
        <w:t xml:space="preserve">navzájom sa časovo a vecne neprekrývajú </w:t>
      </w:r>
      <w:r w:rsidRPr="004D0025">
        <w:rPr>
          <w:bCs/>
          <w:sz w:val="22"/>
          <w:szCs w:val="22"/>
          <w:lang w:eastAsia="en-US"/>
        </w:rPr>
        <w:t>a neprekrývajú sa aj s inými prostriedkami z verejných zdrojov</w:t>
      </w:r>
      <w:r w:rsidRPr="004D0025">
        <w:rPr>
          <w:sz w:val="22"/>
          <w:szCs w:val="22"/>
          <w:lang w:eastAsia="en-US"/>
        </w:rPr>
        <w:t xml:space="preserve">; sú dodržané pravidlá krížového financovania uvedené v kapitole 3.5.3 Systému riadenia EŠIF (Krížové financovanie), </w:t>
      </w:r>
    </w:p>
    <w:p w14:paraId="6EF427CF" w14:textId="77777777" w:rsidR="0062084A" w:rsidRPr="004D0025" w:rsidRDefault="0062084A" w:rsidP="0062084A">
      <w:pPr>
        <w:numPr>
          <w:ilvl w:val="0"/>
          <w:numId w:val="39"/>
        </w:numPr>
        <w:tabs>
          <w:tab w:val="clear" w:pos="2880"/>
        </w:tabs>
        <w:spacing w:before="120" w:after="200" w:line="264" w:lineRule="auto"/>
        <w:ind w:left="851" w:hanging="284"/>
        <w:jc w:val="both"/>
        <w:rPr>
          <w:bCs/>
          <w:sz w:val="22"/>
          <w:szCs w:val="22"/>
          <w:lang w:eastAsia="en-US"/>
        </w:rPr>
      </w:pPr>
      <w:r w:rsidRPr="004D0025">
        <w:rPr>
          <w:bCs/>
          <w:sz w:val="22"/>
          <w:szCs w:val="22"/>
          <w:lang w:eastAsia="en-US"/>
        </w:rPr>
        <w:t xml:space="preserve"> </w:t>
      </w:r>
      <w:r w:rsidRPr="004D0025">
        <w:rPr>
          <w:bCs/>
          <w:sz w:val="22"/>
          <w:szCs w:val="22"/>
          <w:lang w:eastAsia="en-US"/>
        </w:rPr>
        <w:tab/>
        <w:t xml:space="preserve">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w:t>
      </w:r>
      <w:r w:rsidRPr="004D0025">
        <w:rPr>
          <w:sz w:val="22"/>
          <w:szCs w:val="22"/>
          <w:lang w:eastAsia="en-US"/>
        </w:rPr>
        <w:t>o poskytnutí NFP (najmä článku 3 VZP)</w:t>
      </w:r>
      <w:r w:rsidRPr="004D0025">
        <w:rPr>
          <w:bCs/>
          <w:sz w:val="22"/>
          <w:szCs w:val="22"/>
          <w:lang w:eastAsia="en-US"/>
        </w:rPr>
        <w:t>, Právnymi dokumentmi, s Právnymi predpismi SR a  právnymi aktmi EÚ upravujúcim oblasť verejného obstarávania alebo zadávania zákazky in-house alebo pravidiel vzťahujúcich sa k obstarávaniu služieb, tovarov a stavebných prác nespadajúcich pod režim zákona o verejnom obstarávaní, vždy za ceny, ktoré spĺňajú kritérium hospodárnosti, účelnosti, účinnosti a efektívnosti</w:t>
      </w:r>
      <w:r w:rsidRPr="004D0025">
        <w:rPr>
          <w:sz w:val="22"/>
          <w:szCs w:val="22"/>
          <w:lang w:eastAsia="en-US"/>
        </w:rPr>
        <w:t xml:space="preserve"> </w:t>
      </w:r>
      <w:r w:rsidRPr="004D0025">
        <w:rPr>
          <w:bCs/>
          <w:sz w:val="22"/>
          <w:szCs w:val="22"/>
          <w:lang w:eastAsia="en-US"/>
        </w:rPr>
        <w:t xml:space="preserve">vyplývajúce z Výzvy, z čl. 30 Nariadenia 966/2012 a z §19 Zákona o rozpočtových pravidlách verejnej správy; </w:t>
      </w:r>
    </w:p>
    <w:p w14:paraId="27A82012" w14:textId="77777777" w:rsidR="0062084A" w:rsidRPr="004D0025" w:rsidRDefault="0062084A" w:rsidP="0062084A">
      <w:pPr>
        <w:numPr>
          <w:ilvl w:val="0"/>
          <w:numId w:val="39"/>
        </w:numPr>
        <w:tabs>
          <w:tab w:val="clear" w:pos="2880"/>
        </w:tabs>
        <w:spacing w:before="120" w:after="200" w:line="264" w:lineRule="auto"/>
        <w:ind w:left="851" w:hanging="284"/>
        <w:jc w:val="both"/>
        <w:rPr>
          <w:bCs/>
          <w:sz w:val="22"/>
          <w:szCs w:val="22"/>
          <w:lang w:eastAsia="en-US"/>
        </w:rPr>
      </w:pPr>
      <w:r w:rsidRPr="004D0025">
        <w:rPr>
          <w:bCs/>
          <w:sz w:val="22"/>
          <w:szCs w:val="22"/>
          <w:lang w:eastAsia="en-US"/>
        </w:rPr>
        <w:t xml:space="preserve">sú vynakladané na majetok, </w:t>
      </w:r>
      <w:commentRangeStart w:id="71"/>
      <w:r w:rsidRPr="004D0025">
        <w:rPr>
          <w:bCs/>
          <w:sz w:val="22"/>
          <w:szCs w:val="22"/>
          <w:lang w:eastAsia="en-US"/>
        </w:rPr>
        <w:t>ktorý je nový</w:t>
      </w:r>
      <w:commentRangeEnd w:id="71"/>
      <w:r w:rsidR="004728CB">
        <w:rPr>
          <w:rStyle w:val="Odkaznakomentr"/>
          <w:szCs w:val="20"/>
        </w:rPr>
        <w:commentReference w:id="71"/>
      </w:r>
      <w:r w:rsidRPr="004D0025">
        <w:rPr>
          <w:bCs/>
          <w:sz w:val="22"/>
          <w:szCs w:val="22"/>
          <w:lang w:eastAsia="en-US"/>
        </w:rPr>
        <w:t xml:space="preserve">, nebol dosiaľ používaný a Prijímateľ s ním v minulosti žiadnym spôsobom nedisponoval.  </w:t>
      </w:r>
    </w:p>
    <w:p w14:paraId="77E30D5B" w14:textId="77777777" w:rsidR="0062084A" w:rsidRPr="004D0025" w:rsidRDefault="0062084A" w:rsidP="0062084A">
      <w:pPr>
        <w:numPr>
          <w:ilvl w:val="1"/>
          <w:numId w:val="29"/>
        </w:numPr>
        <w:spacing w:before="120" w:after="200" w:line="264" w:lineRule="auto"/>
        <w:jc w:val="both"/>
        <w:rPr>
          <w:bCs/>
          <w:sz w:val="22"/>
          <w:szCs w:val="22"/>
          <w:lang w:eastAsia="en-US"/>
        </w:rPr>
      </w:pPr>
      <w:r w:rsidRPr="004D0025">
        <w:rPr>
          <w:bCs/>
          <w:sz w:val="22"/>
          <w:szCs w:val="22"/>
          <w:lang w:eastAsia="en-US"/>
        </w:rPr>
        <w:t>Výdavky Prijímateľa deklarované v  ŽoP sú zaokrúhlené na dve desatinné miesta (1 eurocent).</w:t>
      </w:r>
    </w:p>
    <w:p w14:paraId="5C844C73" w14:textId="77777777" w:rsidR="0062084A" w:rsidRPr="008E42F7" w:rsidRDefault="0062084A" w:rsidP="0062084A">
      <w:pPr>
        <w:numPr>
          <w:ilvl w:val="1"/>
          <w:numId w:val="29"/>
        </w:numPr>
        <w:spacing w:before="120" w:after="200" w:line="264" w:lineRule="auto"/>
        <w:jc w:val="both"/>
        <w:rPr>
          <w:b/>
          <w:bCs/>
          <w:sz w:val="22"/>
          <w:szCs w:val="22"/>
          <w:lang w:eastAsia="en-US"/>
        </w:rPr>
      </w:pPr>
      <w:r w:rsidRPr="004D0025">
        <w:rPr>
          <w:bCs/>
          <w:sz w:val="22"/>
          <w:szCs w:val="22"/>
          <w:lang w:eastAsia="en-US"/>
        </w:rPr>
        <w:t xml:space="preserve">Ak výdavok nespĺňa podmienky oprávnenosti podľa ods. 1 tohto článku VZP, takéto Neoprávnené výdavky nie sú spôsobilé na preplatenie z NFP v rámci podanej ŽoP a o takto vyčíslené Neoprávnené výdavky bude ponížená suma požadovaná na preplatenie v rámci podanej ŽoP, ak vo zvyšnej časti bude ŽoP schválená. Ak nesplnenie podmienok oprávnenosti výdavkov podľa odseku 1 tohto článku zistí osoba oprávnená na výkon kontroly a auditu uvedená v článku 12 ods. 1 VZP, Prijímateľ je povinný vrátiť NFP alebo jeho časť </w:t>
      </w:r>
      <w:r w:rsidRPr="004D0025">
        <w:rPr>
          <w:bCs/>
          <w:sz w:val="22"/>
          <w:szCs w:val="22"/>
          <w:lang w:eastAsia="en-US"/>
        </w:rPr>
        <w:lastRenderedPageBreak/>
        <w:t xml:space="preserve">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ods. 9 VZP sa vzťahuje aj na zmenu výdavkov z Oprávnených výdavkov/Schválených oprávnených výdavkov na Neoprávnené výdavky. </w:t>
      </w:r>
    </w:p>
    <w:p w14:paraId="5A75C34C" w14:textId="77777777" w:rsidR="007331CA" w:rsidRPr="004D0025" w:rsidRDefault="007331CA" w:rsidP="007331CA">
      <w:pPr>
        <w:numPr>
          <w:ilvl w:val="1"/>
          <w:numId w:val="29"/>
        </w:numPr>
        <w:spacing w:before="120" w:after="200" w:line="264" w:lineRule="auto"/>
        <w:jc w:val="both"/>
        <w:rPr>
          <w:b/>
          <w:bCs/>
          <w:sz w:val="22"/>
          <w:szCs w:val="22"/>
          <w:lang w:eastAsia="en-US"/>
        </w:rPr>
      </w:pPr>
      <w:r w:rsidRPr="00F5013C">
        <w:t xml:space="preserve">Poskytovateľ </w:t>
      </w:r>
      <w:r>
        <w:t>stanovuje vo Výzve</w:t>
      </w:r>
      <w:r w:rsidRPr="00F5013C">
        <w:t xml:space="preserve"> </w:t>
      </w:r>
      <w:r>
        <w:t xml:space="preserve">podmienky </w:t>
      </w:r>
      <w:r w:rsidRPr="00F5013C">
        <w:t>využívania zjednodušeného vykazovania výdavkov pri realizácii Projektu, vrátane ustanovenia podmienok oprávnenosti výdavkov a spôsob výkonu kontroly. Ak sa používa zjednodušené vykazovanie výdavkov, oprávnené výdavky sa vypočítavajú podľa vopred stanovenej metódy. V prípade využitia zjednodušeného vykazovania výdavkov povinnosti Prijímateľa vyplývajúce z osobitných predpisov nie sú dotknuté.</w:t>
      </w:r>
    </w:p>
    <w:p w14:paraId="72D22D8C" w14:textId="77777777" w:rsidR="0062084A" w:rsidRPr="004D0025" w:rsidRDefault="0062084A" w:rsidP="0062084A">
      <w:pPr>
        <w:keepNext/>
        <w:spacing w:after="120" w:line="276" w:lineRule="auto"/>
        <w:ind w:left="1440" w:hanging="1440"/>
        <w:jc w:val="both"/>
        <w:outlineLvl w:val="2"/>
        <w:rPr>
          <w:b/>
          <w:bCs/>
          <w:caps/>
          <w:sz w:val="22"/>
          <w:szCs w:val="22"/>
        </w:rPr>
      </w:pPr>
      <w:r w:rsidRPr="004D0025">
        <w:rPr>
          <w:b/>
          <w:bCs/>
          <w:sz w:val="22"/>
          <w:szCs w:val="22"/>
        </w:rPr>
        <w:t xml:space="preserve">Článok 15 </w:t>
      </w:r>
      <w:r w:rsidRPr="004D0025">
        <w:rPr>
          <w:b/>
          <w:bCs/>
          <w:sz w:val="22"/>
          <w:szCs w:val="22"/>
        </w:rPr>
        <w:tab/>
      </w:r>
      <w:r w:rsidRPr="004D0025">
        <w:rPr>
          <w:b/>
          <w:bCs/>
          <w:caps/>
          <w:sz w:val="22"/>
          <w:szCs w:val="22"/>
        </w:rPr>
        <w:t xml:space="preserve">ÚČtY PrijímateľA  </w:t>
      </w:r>
    </w:p>
    <w:p w14:paraId="042A4621" w14:textId="77777777" w:rsidR="00BB19E2" w:rsidRPr="00E65D00" w:rsidRDefault="00BB19E2" w:rsidP="00BB19E2">
      <w:pPr>
        <w:numPr>
          <w:ilvl w:val="1"/>
          <w:numId w:val="68"/>
        </w:numPr>
        <w:spacing w:before="120" w:after="200" w:line="276" w:lineRule="auto"/>
        <w:jc w:val="both"/>
      </w:pPr>
      <w:r w:rsidRPr="00E65D00">
        <w:rPr>
          <w:bCs/>
        </w:rPr>
        <w:t>Poskytovateľ</w:t>
      </w:r>
      <w:r w:rsidRPr="00E65D00">
        <w:t xml:space="preserve"> zabezpečí poskytnutie NFP (ďalej aj „platba“) Prijímateľovi bezhotovostne formou rozpočtového opatrenia v súlade so zákonom o rozpočtových pravidlách na Prijímateľom určený výdavkový účet vedený v EUR (ďalej len ,,účet Prijímateľa“).</w:t>
      </w:r>
    </w:p>
    <w:p w14:paraId="64D1139D" w14:textId="77777777" w:rsidR="00BB19E2" w:rsidRPr="00E65D00" w:rsidRDefault="00BB19E2" w:rsidP="00BB19E2">
      <w:pPr>
        <w:numPr>
          <w:ilvl w:val="1"/>
          <w:numId w:val="68"/>
        </w:numPr>
        <w:spacing w:before="120" w:after="200" w:line="276" w:lineRule="auto"/>
        <w:jc w:val="both"/>
      </w:pPr>
      <w:r w:rsidRPr="00E65D00">
        <w:rPr>
          <w:bCs/>
        </w:rPr>
        <w:t xml:space="preserve">Prijímateľ je povinný udržiavať účet Prijímateľa otvorený a nesmie ho zrušiť až do finančného ukončenia Projektu. </w:t>
      </w:r>
      <w:r w:rsidRPr="00E65D00">
        <w:t xml:space="preserve">Ak je </w:t>
      </w:r>
      <w:r w:rsidRPr="00E65D00">
        <w:rPr>
          <w:bCs/>
        </w:rPr>
        <w:t>účtom</w:t>
      </w:r>
      <w:r w:rsidRPr="00E65D00">
        <w:t xml:space="preserve"> Prijímateľa rozpočtový výdavkový účetpre prostriedky EÚ a štátneho rozpočtu na spolufinancovanie slúžiaci na príjem prostriedkov NFP, a tento účet je využívaný aj na úhradu výdavkov spojených s Realizáciou aktivít Projektu z poskytnutej zálohovej platby, môžu byť špecifické výdavky realizované aj z iného rozpočtového výdavkového účtu otvoreného Prijímateľom. Tieto výdavky nesmú byť hradené z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V tomto prípade Prijímateľ po pripísaní zálohovej platby postupuje v zmysle</w:t>
      </w:r>
      <w:commentRangeStart w:id="72"/>
      <w:r w:rsidRPr="00E65D00">
        <w:t>príslušnej</w:t>
      </w:r>
      <w:commentRangeEnd w:id="72"/>
      <w:r>
        <w:rPr>
          <w:rStyle w:val="Odkaznakomentr"/>
        </w:rPr>
        <w:commentReference w:id="72"/>
      </w:r>
      <w:r w:rsidRPr="00E65D00">
        <w:t>kapitoly Systému finančného riadenia.</w:t>
      </w:r>
    </w:p>
    <w:p w14:paraId="43EA4DA5" w14:textId="77777777" w:rsidR="00CB17F4" w:rsidRDefault="00BB19E2" w:rsidP="00CB17F4">
      <w:pPr>
        <w:spacing w:after="120"/>
        <w:ind w:left="540"/>
        <w:jc w:val="both"/>
      </w:pPr>
      <w:r w:rsidRPr="00E65D00">
        <w:t>Prijímateľ je povinný oznámiť Poskytovateľovi identifikáciu výdavkového účtu otvoreného Prijímateľom, z ktorého realizuje špecifické typy výdavkov. Zoznam špecifických typov výdavkov uvedie Poskytovateľ v Príručke pre žiadateľa o NFP, resp. Príručke pre Prijímateľa.</w:t>
      </w:r>
    </w:p>
    <w:p w14:paraId="0EB18418" w14:textId="77777777" w:rsidR="00BB19E2" w:rsidRPr="00E65D00" w:rsidRDefault="00BB19E2" w:rsidP="00BB19E2">
      <w:pPr>
        <w:numPr>
          <w:ilvl w:val="1"/>
          <w:numId w:val="68"/>
        </w:numPr>
        <w:spacing w:before="120" w:after="200" w:line="276" w:lineRule="auto"/>
        <w:jc w:val="both"/>
      </w:pPr>
      <w:r w:rsidRPr="00E65D00">
        <w:rPr>
          <w:bCs/>
        </w:rPr>
        <w:t>Oprávnený</w:t>
      </w:r>
      <w:r w:rsidRPr="00E65D00">
        <w:t xml:space="preserve"> výdavok za podmienok definovaných v predchádzajúcom odseku vzniká prevodom príslušnej časti NFP z účtu Prijímateľa na iný výdavkový účet otvorený Prijímateľom definovaný v predchádzajúcom odseku a úhradou záväzku alebo úhradou špecifického výdavku.</w:t>
      </w:r>
    </w:p>
    <w:p w14:paraId="4B253554" w14:textId="77777777" w:rsidR="00BB19E2" w:rsidRPr="00E65D00" w:rsidRDefault="00BB19E2" w:rsidP="00BB19E2">
      <w:pPr>
        <w:numPr>
          <w:ilvl w:val="1"/>
          <w:numId w:val="68"/>
        </w:numPr>
        <w:spacing w:before="120" w:after="200" w:line="276" w:lineRule="auto"/>
        <w:jc w:val="both"/>
        <w:rPr>
          <w:b/>
          <w:bCs/>
        </w:rPr>
      </w:pPr>
      <w:r w:rsidRPr="00E65D00">
        <w:t xml:space="preserve">Ak sa Projekt </w:t>
      </w:r>
      <w:r w:rsidRPr="00E65D00">
        <w:rPr>
          <w:bCs/>
        </w:rPr>
        <w:t>realizuje</w:t>
      </w:r>
      <w:r w:rsidRPr="00E65D00">
        <w:t xml:space="preserve"> prostredníctvom subjektu v zriaďovateľskej pôsobnosti Prijímateľa postupuje sa v zmyslepríslušnej kapitoly Systému finančného riadenia.</w:t>
      </w:r>
    </w:p>
    <w:p w14:paraId="6D7BC296" w14:textId="77777777" w:rsidR="009A175D" w:rsidRDefault="009A175D" w:rsidP="009A175D">
      <w:pPr>
        <w:spacing w:after="120"/>
        <w:ind w:left="1416"/>
        <w:jc w:val="both"/>
      </w:pPr>
    </w:p>
    <w:p w14:paraId="3FE4E3FC" w14:textId="77777777" w:rsidR="00BB19E2" w:rsidRPr="00E65D00" w:rsidRDefault="00BB19E2" w:rsidP="00BB19E2">
      <w:pPr>
        <w:keepNext/>
        <w:spacing w:before="240" w:after="120"/>
        <w:ind w:left="1440" w:hanging="1440"/>
        <w:jc w:val="both"/>
        <w:outlineLvl w:val="2"/>
        <w:rPr>
          <w:b/>
          <w:bCs/>
        </w:rPr>
      </w:pPr>
      <w:r w:rsidRPr="00E65D00">
        <w:rPr>
          <w:b/>
          <w:bCs/>
        </w:rPr>
        <w:lastRenderedPageBreak/>
        <w:t>Článok 16</w:t>
      </w:r>
      <w:r w:rsidRPr="00E65D00">
        <w:rPr>
          <w:b/>
          <w:bCs/>
        </w:rPr>
        <w:tab/>
        <w:t>ÚČTY PRIJÍMATEĽA – SPOLOČNÉ USTANOVENIA OKREMŠTÁTNYCH ROZPOČTOVÝCH ORGANIZÁCIÍ</w:t>
      </w:r>
    </w:p>
    <w:p w14:paraId="4B0B1F2D" w14:textId="77777777" w:rsidR="00BB19E2" w:rsidRPr="00E65D00" w:rsidRDefault="00BB19E2" w:rsidP="00BB19E2">
      <w:pPr>
        <w:keepNext/>
        <w:spacing w:before="240" w:after="120"/>
        <w:ind w:left="1440" w:hanging="1440"/>
        <w:jc w:val="both"/>
        <w:outlineLvl w:val="2"/>
        <w:rPr>
          <w:bCs/>
        </w:rPr>
      </w:pPr>
      <w:r w:rsidRPr="00E65D00">
        <w:rPr>
          <w:bCs/>
        </w:rPr>
        <w:t xml:space="preserve">NEUPLATŇUJE SA </w:t>
      </w:r>
    </w:p>
    <w:p w14:paraId="04B7D905" w14:textId="77777777" w:rsidR="006B1018" w:rsidRPr="006B1018" w:rsidRDefault="00E321E6" w:rsidP="006B1018">
      <w:pPr>
        <w:keepNext/>
        <w:spacing w:before="240" w:after="120" w:line="276" w:lineRule="auto"/>
        <w:ind w:left="1440" w:hanging="1440"/>
        <w:jc w:val="both"/>
        <w:outlineLvl w:val="2"/>
        <w:rPr>
          <w:b/>
          <w:bCs/>
          <w:caps/>
          <w:sz w:val="22"/>
          <w:szCs w:val="22"/>
        </w:rPr>
      </w:pPr>
      <w:r w:rsidRPr="004D0025">
        <w:rPr>
          <w:b/>
          <w:bCs/>
          <w:sz w:val="22"/>
          <w:szCs w:val="22"/>
        </w:rPr>
        <w:t xml:space="preserve">Článok </w:t>
      </w:r>
      <w:r w:rsidR="00EE531F" w:rsidRPr="004D0025">
        <w:rPr>
          <w:b/>
          <w:bCs/>
          <w:sz w:val="22"/>
          <w:szCs w:val="22"/>
        </w:rPr>
        <w:t>17a</w:t>
      </w:r>
      <w:r w:rsidRPr="004D0025">
        <w:rPr>
          <w:b/>
          <w:bCs/>
          <w:sz w:val="22"/>
          <w:szCs w:val="22"/>
        </w:rPr>
        <w:tab/>
      </w:r>
      <w:r w:rsidRPr="004D0025">
        <w:rPr>
          <w:b/>
          <w:bCs/>
          <w:caps/>
          <w:sz w:val="22"/>
          <w:szCs w:val="22"/>
        </w:rPr>
        <w:t>PLATBY SYSTÉMOM ZÁLOHOVÝCH PLATIEB</w:t>
      </w:r>
    </w:p>
    <w:p w14:paraId="1C0D35DD" w14:textId="77777777" w:rsidR="00CB17F4" w:rsidRDefault="000A6590" w:rsidP="00CB17F4">
      <w:pPr>
        <w:pStyle w:val="Odsekzoznamu1"/>
        <w:numPr>
          <w:ilvl w:val="0"/>
          <w:numId w:val="64"/>
        </w:numPr>
        <w:spacing w:before="240" w:after="120" w:line="276" w:lineRule="auto"/>
        <w:jc w:val="both"/>
        <w:rPr>
          <w:sz w:val="22"/>
          <w:szCs w:val="22"/>
        </w:rPr>
      </w:pPr>
      <w:r w:rsidRPr="00E65D00">
        <w:rPr>
          <w:sz w:val="22"/>
          <w:szCs w:val="22"/>
        </w:rPr>
        <w:t>Poskytovateľ zabezpečí poskytnutie NFP, resp. jeho časti (ďalej aj „platba“) systémom zálohových platieb na základe Žiadosti o platbu (poskytnutie zálohovej platby). Žiadosť o platbu (poskytnutie zálohovej platby) predkladá Prijímateľ v EUR. Podrobnosti a detailné postupy realizácie platieb systémom zálohových platieb sú upravené v príslušnej kapitole Systému finančného riadenia, ktorý sa Zmluvné strany zaväzujú dodržiavať.</w:t>
      </w:r>
    </w:p>
    <w:p w14:paraId="41D816BB" w14:textId="77777777" w:rsidR="00CB17F4" w:rsidRDefault="00CB17F4" w:rsidP="00CB17F4">
      <w:pPr>
        <w:pStyle w:val="Odsekzoznamu1"/>
        <w:spacing w:after="120" w:line="276" w:lineRule="auto"/>
        <w:jc w:val="both"/>
        <w:rPr>
          <w:sz w:val="22"/>
          <w:szCs w:val="22"/>
        </w:rPr>
      </w:pPr>
    </w:p>
    <w:p w14:paraId="19ECEDA9" w14:textId="77777777" w:rsidR="00CB17F4" w:rsidRDefault="000A6590" w:rsidP="00CB17F4">
      <w:pPr>
        <w:pStyle w:val="Odsekzoznamu1"/>
        <w:numPr>
          <w:ilvl w:val="0"/>
          <w:numId w:val="64"/>
        </w:numPr>
        <w:spacing w:after="120" w:line="276" w:lineRule="auto"/>
        <w:jc w:val="both"/>
        <w:rPr>
          <w:sz w:val="22"/>
          <w:szCs w:val="22"/>
        </w:rPr>
      </w:pPr>
      <w:r w:rsidRPr="00E65D00">
        <w:rPr>
          <w:sz w:val="22"/>
          <w:szCs w:val="22"/>
        </w:rPr>
        <w:t xml:space="preserve">Prijímateľ po Začatí realizácieaktivít Projektua nadobudnutí účinnosti Zmluvy o poskytnutí NFP,predkladá Poskytovateľovi Žiadosť o platbu (poskytnutie zálohovej platby) maximálne do výšky 40 % z relevantnej časti rozpočtu Projektu zodpovedajúcim 12 mesiacov Realizácie aktivít Projektu z prostriedkov zodpovedajúcich podielu prostriedkov EÚ a štátneho rozpočtu SR na spolufinancovanie. </w:t>
      </w:r>
    </w:p>
    <w:p w14:paraId="31662B30" w14:textId="77777777" w:rsidR="00CB17F4" w:rsidRDefault="00CB17F4" w:rsidP="00CB17F4">
      <w:pPr>
        <w:pStyle w:val="Odsekzoznamu1"/>
        <w:spacing w:after="120" w:line="276" w:lineRule="auto"/>
        <w:jc w:val="both"/>
        <w:rPr>
          <w:sz w:val="22"/>
          <w:szCs w:val="22"/>
        </w:rPr>
      </w:pPr>
    </w:p>
    <w:p w14:paraId="37938C28" w14:textId="77777777" w:rsidR="000A6590" w:rsidRPr="00E65D00" w:rsidRDefault="000A6590" w:rsidP="000A6590">
      <w:pPr>
        <w:pStyle w:val="Odsekzoznamu1"/>
        <w:numPr>
          <w:ilvl w:val="0"/>
          <w:numId w:val="64"/>
        </w:numPr>
        <w:spacing w:after="120" w:line="276" w:lineRule="auto"/>
        <w:jc w:val="both"/>
        <w:rPr>
          <w:sz w:val="22"/>
          <w:szCs w:val="22"/>
        </w:rPr>
      </w:pPr>
      <w:r w:rsidRPr="00E65D00">
        <w:rPr>
          <w:sz w:val="22"/>
          <w:szCs w:val="22"/>
        </w:rPr>
        <w:t>Pravidlá pre výpočet maximálnej výšky zálohovej platby, pravidlá poskytnutia nasledujúcej zálohovej platby ako aj pravidlá pre výpočet maximálnej zálohovej platby v prípade, ak je projekt financovaný kombináciou systémov zálohových platieb</w:t>
      </w:r>
      <w:r>
        <w:rPr>
          <w:sz w:val="22"/>
          <w:szCs w:val="22"/>
        </w:rPr>
        <w:t xml:space="preserve"> a</w:t>
      </w:r>
      <w:r w:rsidRPr="00E65D00">
        <w:rPr>
          <w:sz w:val="22"/>
          <w:szCs w:val="22"/>
        </w:rPr>
        <w:t xml:space="preserve"> refundácie, sú uvedené v príslušnej kapitole Systému finančného riadenia.</w:t>
      </w:r>
    </w:p>
    <w:p w14:paraId="3274AB74" w14:textId="77777777" w:rsidR="000A6590" w:rsidRPr="00E65D00" w:rsidRDefault="000A6590" w:rsidP="000A6590">
      <w:pPr>
        <w:pStyle w:val="Odsekzoznamu1"/>
        <w:spacing w:after="120" w:line="276" w:lineRule="auto"/>
        <w:ind w:left="0"/>
        <w:jc w:val="both"/>
        <w:rPr>
          <w:sz w:val="22"/>
          <w:szCs w:val="22"/>
        </w:rPr>
      </w:pPr>
    </w:p>
    <w:p w14:paraId="40E26193" w14:textId="77777777" w:rsidR="00CB17F4" w:rsidRDefault="000A6590" w:rsidP="00CB17F4">
      <w:pPr>
        <w:pStyle w:val="Odsekzoznamu1"/>
        <w:numPr>
          <w:ilvl w:val="0"/>
          <w:numId w:val="64"/>
        </w:numPr>
        <w:spacing w:after="120" w:line="276" w:lineRule="auto"/>
        <w:jc w:val="both"/>
        <w:rPr>
          <w:sz w:val="22"/>
          <w:szCs w:val="22"/>
        </w:rPr>
      </w:pPr>
      <w:r w:rsidRPr="00E65D00">
        <w:rPr>
          <w:sz w:val="22"/>
          <w:szCs w:val="22"/>
        </w:rPr>
        <w:t xml:space="preserve">Po poskytnutí zálohovej platby jePrijímateľ povinný každú jednu poskytnutú zálohovú platbu priebežne zúčtovávať.pričom najneskôr do 9 mesiacov odo dňa aktivácie evidenčného listu úprav rozpočtu potvrdzujúci úpravu rozpočtu Prijímateľa je Prijímateľ povinný zúčtovať 100 % </w:t>
      </w:r>
      <w:r>
        <w:rPr>
          <w:sz w:val="22"/>
          <w:szCs w:val="22"/>
        </w:rPr>
        <w:t xml:space="preserve">sumy </w:t>
      </w:r>
      <w:r w:rsidRPr="00E65D00">
        <w:rPr>
          <w:sz w:val="22"/>
          <w:szCs w:val="22"/>
        </w:rPr>
        <w:t xml:space="preserve">každej </w:t>
      </w:r>
      <w:r>
        <w:rPr>
          <w:sz w:val="22"/>
          <w:szCs w:val="22"/>
        </w:rPr>
        <w:t xml:space="preserve">jednej </w:t>
      </w:r>
      <w:r w:rsidRPr="00E65D00">
        <w:rPr>
          <w:sz w:val="22"/>
          <w:szCs w:val="22"/>
        </w:rPr>
        <w:t xml:space="preserve">poskytnutej zálohovej platby. </w:t>
      </w:r>
    </w:p>
    <w:p w14:paraId="47C61579" w14:textId="77777777" w:rsidR="00CB17F4" w:rsidRDefault="00CB17F4" w:rsidP="00CB17F4">
      <w:pPr>
        <w:pStyle w:val="Odsekzoznamu1"/>
        <w:spacing w:after="120" w:line="276" w:lineRule="auto"/>
        <w:jc w:val="both"/>
        <w:rPr>
          <w:sz w:val="22"/>
          <w:szCs w:val="22"/>
        </w:rPr>
      </w:pPr>
    </w:p>
    <w:p w14:paraId="1532B154" w14:textId="77777777" w:rsidR="00CB17F4" w:rsidRDefault="000A6590" w:rsidP="00CB17F4">
      <w:pPr>
        <w:pStyle w:val="Odsekzoznamu1"/>
        <w:numPr>
          <w:ilvl w:val="0"/>
          <w:numId w:val="64"/>
        </w:numPr>
        <w:spacing w:after="120" w:line="276" w:lineRule="auto"/>
        <w:jc w:val="both"/>
        <w:rPr>
          <w:sz w:val="22"/>
          <w:szCs w:val="22"/>
        </w:rPr>
      </w:pPr>
      <w:r w:rsidRPr="00E65D00">
        <w:rPr>
          <w:sz w:val="22"/>
          <w:szCs w:val="22"/>
        </w:rPr>
        <w:t xml:space="preserve">V rámci formulára Žiadosti o platbu (zúčtovanie zálohovej platby) Prijímateľ uvedie deklarované výdavky podľa skupiny výdavkov v zmysle </w:t>
      </w:r>
      <w:r>
        <w:rPr>
          <w:sz w:val="22"/>
          <w:szCs w:val="22"/>
        </w:rPr>
        <w:t>Z</w:t>
      </w:r>
      <w:r w:rsidRPr="00E65D00">
        <w:rPr>
          <w:sz w:val="22"/>
          <w:szCs w:val="22"/>
        </w:rPr>
        <w:t>mluvy</w:t>
      </w:r>
      <w:r>
        <w:rPr>
          <w:sz w:val="22"/>
          <w:szCs w:val="22"/>
        </w:rPr>
        <w:t xml:space="preserve"> o poskytnutí NFP</w:t>
      </w:r>
      <w:r w:rsidRPr="00E65D00">
        <w:rPr>
          <w:sz w:val="22"/>
          <w:szCs w:val="22"/>
        </w:rPr>
        <w:t>.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54C9AC58" w14:textId="77777777" w:rsidR="00CB17F4" w:rsidRDefault="00CB17F4" w:rsidP="00CB17F4">
      <w:pPr>
        <w:pStyle w:val="Odsekzoznamu1"/>
        <w:spacing w:after="120" w:line="276" w:lineRule="auto"/>
        <w:jc w:val="both"/>
      </w:pPr>
    </w:p>
    <w:p w14:paraId="57E59B16" w14:textId="77777777" w:rsidR="00CB17F4" w:rsidRDefault="000A6590" w:rsidP="00CB17F4">
      <w:pPr>
        <w:pStyle w:val="Odsekzoznamu1"/>
        <w:numPr>
          <w:ilvl w:val="0"/>
          <w:numId w:val="64"/>
        </w:numPr>
        <w:spacing w:after="120" w:line="276" w:lineRule="auto"/>
        <w:jc w:val="both"/>
        <w:rPr>
          <w:sz w:val="22"/>
          <w:szCs w:val="22"/>
        </w:rPr>
      </w:pPr>
      <w:r w:rsidRPr="00E65D00">
        <w:rPr>
          <w:sz w:val="22"/>
          <w:szCs w:val="22"/>
        </w:rPr>
        <w:t>Zálohovú platbu je možné zúčtovať predložením viacerých Žiadostí o platbu (zúčtovanie zálohovej platby). Povinnosť zúčtovať 100 %</w:t>
      </w:r>
      <w:r>
        <w:rPr>
          <w:sz w:val="22"/>
          <w:szCs w:val="22"/>
        </w:rPr>
        <w:t>sumy</w:t>
      </w:r>
      <w:r w:rsidRPr="00E65D00">
        <w:rPr>
          <w:sz w:val="22"/>
          <w:szCs w:val="22"/>
        </w:rPr>
        <w:t>každej jednej poskytnutej zálohovej platbyv lehote 9 mesiacov odo dňa aktivácie evidenčného listu úprav rozpočtu potvrdzujúci úpravu rozpočtu Prijímateľasa vzťahuje osobitne ku každej</w:t>
      </w:r>
      <w:r>
        <w:rPr>
          <w:sz w:val="22"/>
          <w:szCs w:val="22"/>
        </w:rPr>
        <w:t>jednej</w:t>
      </w:r>
      <w:r w:rsidRPr="00E65D00">
        <w:rPr>
          <w:sz w:val="22"/>
          <w:szCs w:val="22"/>
        </w:rPr>
        <w:t>poskytnutej zálohovej platbe, pričom každú predkladanú Žiadosť o platbu (zúčtovanie zálohovej platby) je potrebné priradiť k najstaršej poskytnutej nezúčtovanej zálohovej platbe.</w:t>
      </w:r>
    </w:p>
    <w:p w14:paraId="1E7B8325" w14:textId="77777777" w:rsidR="00CB17F4" w:rsidRDefault="00CB17F4" w:rsidP="00CB17F4">
      <w:pPr>
        <w:pStyle w:val="Odsekzoznamu"/>
        <w:rPr>
          <w:sz w:val="22"/>
          <w:szCs w:val="22"/>
        </w:rPr>
      </w:pPr>
    </w:p>
    <w:p w14:paraId="0362E85B" w14:textId="77777777" w:rsidR="00CB17F4" w:rsidRDefault="00C00749" w:rsidP="00CB17F4">
      <w:pPr>
        <w:numPr>
          <w:ilvl w:val="0"/>
          <w:numId w:val="64"/>
        </w:numPr>
        <w:spacing w:after="120" w:line="276" w:lineRule="auto"/>
        <w:ind w:left="567" w:hanging="567"/>
        <w:contextualSpacing/>
        <w:jc w:val="both"/>
        <w:rPr>
          <w:sz w:val="22"/>
          <w:szCs w:val="22"/>
        </w:rPr>
      </w:pPr>
      <w:r w:rsidRPr="00C00749">
        <w:rPr>
          <w:sz w:val="22"/>
          <w:szCs w:val="22"/>
        </w:rPr>
        <w:t>Prijímateľ je oprávnený o ďalšiu zálohovú platbu požiad</w:t>
      </w:r>
      <w:r>
        <w:rPr>
          <w:sz w:val="22"/>
          <w:szCs w:val="22"/>
        </w:rPr>
        <w:t>ať až po schválení predloženej Ž</w:t>
      </w:r>
      <w:r w:rsidRPr="00C00749">
        <w:rPr>
          <w:sz w:val="22"/>
          <w:szCs w:val="22"/>
        </w:rPr>
        <w:t>iadosti o platbu</w:t>
      </w:r>
      <w:r>
        <w:rPr>
          <w:sz w:val="22"/>
          <w:szCs w:val="22"/>
        </w:rPr>
        <w:t xml:space="preserve"> (zúčtovanie zálohovej platby) C</w:t>
      </w:r>
      <w:r w:rsidRPr="00C00749">
        <w:rPr>
          <w:sz w:val="22"/>
          <w:szCs w:val="22"/>
        </w:rPr>
        <w:t>ertifikačným orgánom v rámci súhrnnej žiadosti o platbu. V opač</w:t>
      </w:r>
      <w:r>
        <w:rPr>
          <w:sz w:val="22"/>
          <w:szCs w:val="22"/>
        </w:rPr>
        <w:t>nom prípade bude prijímateľovi Ž</w:t>
      </w:r>
      <w:r w:rsidRPr="00C00749">
        <w:rPr>
          <w:sz w:val="22"/>
          <w:szCs w:val="22"/>
        </w:rPr>
        <w:t>iadosť o zálohovú platbu zamietnutá. Uvedené sa nevzťahuje na prípady, ak predchádzajúca zálohová platba nebola poskytnutá v maximálnej možnej výške.</w:t>
      </w:r>
    </w:p>
    <w:p w14:paraId="04788A3C" w14:textId="77777777" w:rsidR="006B1018" w:rsidRPr="006B1018" w:rsidRDefault="006B1018" w:rsidP="006B1018">
      <w:pPr>
        <w:spacing w:line="276" w:lineRule="auto"/>
        <w:ind w:left="567" w:hanging="567"/>
        <w:contextualSpacing/>
        <w:rPr>
          <w:sz w:val="22"/>
          <w:szCs w:val="22"/>
        </w:rPr>
      </w:pPr>
    </w:p>
    <w:p w14:paraId="1F5BC27E" w14:textId="77777777" w:rsidR="006B1018" w:rsidRPr="006B1018" w:rsidRDefault="006B1018" w:rsidP="006B1018">
      <w:pPr>
        <w:numPr>
          <w:ilvl w:val="0"/>
          <w:numId w:val="64"/>
        </w:numPr>
        <w:spacing w:after="200" w:line="276" w:lineRule="auto"/>
        <w:ind w:left="567" w:hanging="567"/>
        <w:contextualSpacing/>
        <w:jc w:val="both"/>
        <w:rPr>
          <w:sz w:val="22"/>
          <w:szCs w:val="22"/>
        </w:rPr>
      </w:pPr>
      <w:r w:rsidRPr="006B1018">
        <w:rPr>
          <w:sz w:val="22"/>
          <w:szCs w:val="22"/>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p>
    <w:p w14:paraId="1E411313" w14:textId="77777777" w:rsidR="006B1018" w:rsidRPr="006B1018" w:rsidRDefault="006B1018" w:rsidP="006B1018">
      <w:pPr>
        <w:ind w:left="567" w:hanging="567"/>
        <w:contextualSpacing/>
        <w:rPr>
          <w:sz w:val="22"/>
          <w:szCs w:val="22"/>
        </w:rPr>
      </w:pPr>
    </w:p>
    <w:p w14:paraId="41857554" w14:textId="77777777" w:rsidR="006005A2" w:rsidRPr="00E65D00" w:rsidRDefault="006005A2" w:rsidP="006005A2">
      <w:pPr>
        <w:pStyle w:val="Odsekzoznamu1"/>
        <w:numPr>
          <w:ilvl w:val="0"/>
          <w:numId w:val="64"/>
        </w:numPr>
        <w:spacing w:line="276" w:lineRule="auto"/>
        <w:jc w:val="both"/>
        <w:rPr>
          <w:sz w:val="22"/>
          <w:szCs w:val="22"/>
        </w:rPr>
      </w:pPr>
      <w:r w:rsidRPr="00E65D00">
        <w:rPr>
          <w:sz w:val="22"/>
          <w:szCs w:val="22"/>
        </w:rPr>
        <w:t>Ak Poskytovateľ v predloženej Žiadosti o platbu (zúčtovanie zálohovej platby) identifikoval Neoprávnené výdavky pred uplynutím príslušnej 9-mesačnej lehoty na zúčtovanie, Prijímateľ môže takto identifikovanú nezúčtovanú sumu zúčtovať predložením ďalšej Žiadosti o platbu (zúčtovanie zálohovej platby) s výdavkami minimálne vo výške identifi</w:t>
      </w:r>
      <w:r>
        <w:rPr>
          <w:sz w:val="22"/>
          <w:szCs w:val="22"/>
        </w:rPr>
        <w:t>kovaných Neoprávnených výdavkov.</w:t>
      </w:r>
      <w:r w:rsidRPr="00E65D00">
        <w:rPr>
          <w:sz w:val="22"/>
          <w:szCs w:val="22"/>
        </w:rPr>
        <w:t>Prijímateľ môže tento postup uplatniť do skončenia príslušnej 9-mesačnej lehoty na zúčtovanie; podrobnosti sú upravené v príslušnej kapitole Systému finančného riadenia.</w:t>
      </w:r>
    </w:p>
    <w:p w14:paraId="37F2DE8C" w14:textId="77777777" w:rsidR="006005A2" w:rsidRPr="00E65D00" w:rsidRDefault="006005A2" w:rsidP="006005A2">
      <w:pPr>
        <w:pStyle w:val="Odsekzoznamu1"/>
        <w:spacing w:line="276" w:lineRule="auto"/>
        <w:jc w:val="both"/>
        <w:rPr>
          <w:sz w:val="22"/>
          <w:szCs w:val="22"/>
        </w:rPr>
      </w:pPr>
    </w:p>
    <w:p w14:paraId="7B508230" w14:textId="77777777" w:rsidR="00CB17F4" w:rsidRDefault="006005A2" w:rsidP="00CB17F4">
      <w:pPr>
        <w:pStyle w:val="Odsekzoznamu1"/>
        <w:numPr>
          <w:ilvl w:val="0"/>
          <w:numId w:val="64"/>
        </w:numPr>
        <w:spacing w:line="276" w:lineRule="auto"/>
        <w:jc w:val="both"/>
        <w:rPr>
          <w:sz w:val="22"/>
          <w:szCs w:val="22"/>
        </w:rPr>
      </w:pPr>
      <w:r w:rsidRPr="00E65D00">
        <w:rPr>
          <w:sz w:val="22"/>
          <w:szCs w:val="22"/>
        </w:rPr>
        <w:t>Ak Prijímateľ nezúčtuje 100 % poskytnutej zálohovej platby do 9 mesiacov odo dňa aktivácie evidenčného listu úprav rozpočtu potvrdzujúci úpravu rozpočtu Prijímateľa</w:t>
      </w:r>
      <w:r>
        <w:rPr>
          <w:sz w:val="22"/>
          <w:szCs w:val="22"/>
        </w:rPr>
        <w:t>,</w:t>
      </w:r>
      <w:r w:rsidRPr="00E65D00">
        <w:rPr>
          <w:sz w:val="22"/>
          <w:szCs w:val="22"/>
        </w:rPr>
        <w:t xml:space="preserve"> a to ani využitím možnosti po</w:t>
      </w:r>
      <w:r>
        <w:rPr>
          <w:sz w:val="22"/>
          <w:szCs w:val="22"/>
        </w:rPr>
        <w:t>dľa predchádzajúceho odseku VZP</w:t>
      </w:r>
      <w:r w:rsidRPr="00E65D00">
        <w:rPr>
          <w:sz w:val="22"/>
          <w:szCs w:val="22"/>
        </w:rPr>
        <w:t>,  Prijímateľ je povinný najneskôr do 5 dní po uplynutí 9-mesačnej lehoty vrátiť sumu nezúčtovaného rozdielu na účet určený Poskytovateľom. Ak Prijímateľ nevráti sumu nezúčtovaného rozdielu podľa predchádzajúcej vety, okrem povinnosti vrátenia tejto sumy sa Prijímateľovi</w:t>
      </w:r>
      <w:commentRangeStart w:id="73"/>
      <w:r w:rsidRPr="00E65D00">
        <w:rPr>
          <w:sz w:val="22"/>
          <w:szCs w:val="22"/>
        </w:rPr>
        <w:t xml:space="preserve">o túto sumu zároveň znižuje NFP ako celok; </w:t>
      </w:r>
      <w:commentRangeEnd w:id="73"/>
      <w:r w:rsidRPr="00E65D00">
        <w:rPr>
          <w:rStyle w:val="Odkaznakomentr"/>
          <w:rFonts w:ascii="Calibri" w:hAnsi="Calibri"/>
          <w:sz w:val="22"/>
          <w:szCs w:val="22"/>
          <w:lang w:eastAsia="en-US"/>
        </w:rPr>
        <w:commentReference w:id="73"/>
      </w:r>
      <w:r w:rsidRPr="00E65D00">
        <w:rPr>
          <w:sz w:val="22"/>
          <w:szCs w:val="22"/>
        </w:rPr>
        <w:t xml:space="preserve">podrobnosti sú upravené v príslušnej kapitole Systému finančného riadenia. </w:t>
      </w:r>
    </w:p>
    <w:p w14:paraId="5A9F69C4" w14:textId="77777777" w:rsidR="00CB17F4" w:rsidRDefault="00CB17F4" w:rsidP="00CB17F4">
      <w:pPr>
        <w:pStyle w:val="Odsekzoznamu"/>
        <w:rPr>
          <w:sz w:val="22"/>
          <w:szCs w:val="22"/>
        </w:rPr>
      </w:pPr>
    </w:p>
    <w:p w14:paraId="30A967A2" w14:textId="77777777" w:rsidR="006005A2" w:rsidRPr="00E65D00" w:rsidRDefault="006005A2" w:rsidP="006005A2">
      <w:pPr>
        <w:pStyle w:val="Odsekzoznamu1"/>
        <w:numPr>
          <w:ilvl w:val="0"/>
          <w:numId w:val="64"/>
        </w:numPr>
        <w:spacing w:line="276" w:lineRule="auto"/>
        <w:jc w:val="both"/>
        <w:rPr>
          <w:sz w:val="22"/>
          <w:szCs w:val="22"/>
        </w:rPr>
      </w:pPr>
      <w:r w:rsidRPr="00E65D00">
        <w:rPr>
          <w:sz w:val="22"/>
          <w:szCs w:val="22"/>
        </w:rPr>
        <w:t xml:space="preserve">Ak Poskytovateľ v predloženej Žiadosti o platbu (zúčtovanie zálohovej platby) identifikoval Neoprávnené výdavky </w:t>
      </w:r>
      <w:r w:rsidRPr="00E65D00">
        <w:rPr>
          <w:sz w:val="22"/>
          <w:szCs w:val="22"/>
          <w:u w:val="single"/>
        </w:rPr>
        <w:t>až po uplynutí 9-mesačnej lehoty na zúčtovanie</w:t>
      </w:r>
      <w:r w:rsidRPr="00E65D00">
        <w:rPr>
          <w:sz w:val="22"/>
          <w:szCs w:val="22"/>
        </w:rPr>
        <w:t>, Prijímateľ je povinný vrátiť sumu nezúčtovaného rozdielu poskytnutej</w:t>
      </w:r>
      <w:r>
        <w:rPr>
          <w:sz w:val="22"/>
          <w:szCs w:val="22"/>
        </w:rPr>
        <w:t xml:space="preserve"> zálohovej platby v súlade s článkom</w:t>
      </w:r>
      <w:r w:rsidRPr="00E65D00">
        <w:rPr>
          <w:sz w:val="22"/>
          <w:szCs w:val="22"/>
        </w:rPr>
        <w:t xml:space="preserve"> 10 týchto VZP. Ak Prijímateľ sumu nezúčtovaného rozdielu poskytnutej zálohovej platby v určenej lehote nevráti, okrem povinnosti vrátenia tejto sumy môže Poskytovateľ určiť, že sa </w:t>
      </w:r>
      <w:commentRangeStart w:id="74"/>
      <w:r w:rsidRPr="00E65D00">
        <w:rPr>
          <w:sz w:val="22"/>
          <w:szCs w:val="22"/>
        </w:rPr>
        <w:t>o túto sumu zároveň znižuje Prijímateľovi NFP ako celok</w:t>
      </w:r>
      <w:commentRangeEnd w:id="74"/>
      <w:r w:rsidRPr="00E65D00">
        <w:rPr>
          <w:rStyle w:val="Odkaznakomentr"/>
          <w:rFonts w:ascii="Calibri" w:hAnsi="Calibri"/>
          <w:sz w:val="22"/>
          <w:szCs w:val="22"/>
          <w:lang w:eastAsia="en-US"/>
        </w:rPr>
        <w:commentReference w:id="74"/>
      </w:r>
      <w:r w:rsidRPr="00E65D00">
        <w:rPr>
          <w:sz w:val="22"/>
          <w:szCs w:val="22"/>
        </w:rPr>
        <w:t>; podrobnosti sú upravené v príslušnej kapitole Systému finančného riadenia.</w:t>
      </w:r>
    </w:p>
    <w:p w14:paraId="6DF98D1D" w14:textId="77777777" w:rsidR="00CB17F4" w:rsidRDefault="00CB17F4" w:rsidP="00CB17F4">
      <w:pPr>
        <w:pStyle w:val="Odsekzoznamu1"/>
        <w:spacing w:line="276" w:lineRule="auto"/>
        <w:rPr>
          <w:sz w:val="22"/>
          <w:szCs w:val="22"/>
        </w:rPr>
      </w:pPr>
    </w:p>
    <w:p w14:paraId="19A77485" w14:textId="77777777" w:rsidR="00CB17F4" w:rsidRDefault="006005A2" w:rsidP="00CB17F4">
      <w:pPr>
        <w:pStyle w:val="Odsekzoznamu1"/>
        <w:numPr>
          <w:ilvl w:val="0"/>
          <w:numId w:val="64"/>
        </w:numPr>
        <w:spacing w:line="276" w:lineRule="auto"/>
        <w:jc w:val="both"/>
        <w:rPr>
          <w:sz w:val="22"/>
          <w:szCs w:val="22"/>
        </w:rPr>
      </w:pPr>
      <w:r w:rsidRPr="00E65D00">
        <w:rPr>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w:t>
      </w:r>
    </w:p>
    <w:p w14:paraId="482DC3D8" w14:textId="77777777" w:rsidR="006005A2" w:rsidRPr="00E65D00" w:rsidRDefault="006005A2" w:rsidP="006005A2">
      <w:pPr>
        <w:pStyle w:val="Odsekzoznamu"/>
        <w:spacing w:line="276" w:lineRule="auto"/>
        <w:rPr>
          <w:sz w:val="22"/>
          <w:szCs w:val="22"/>
        </w:rPr>
      </w:pPr>
    </w:p>
    <w:p w14:paraId="1EBF11C8" w14:textId="77777777" w:rsidR="006005A2" w:rsidRPr="00E65D00" w:rsidRDefault="006005A2" w:rsidP="006005A2">
      <w:pPr>
        <w:pStyle w:val="Odsekzoznamu1"/>
        <w:numPr>
          <w:ilvl w:val="0"/>
          <w:numId w:val="64"/>
        </w:numPr>
        <w:spacing w:after="120" w:line="276" w:lineRule="auto"/>
        <w:jc w:val="both"/>
        <w:rPr>
          <w:sz w:val="22"/>
          <w:szCs w:val="22"/>
        </w:rPr>
      </w:pPr>
      <w:r w:rsidRPr="00E65D00">
        <w:rPr>
          <w:sz w:val="22"/>
          <w:szCs w:val="22"/>
        </w:rPr>
        <w:t xml:space="preserve">Poskytovateľ je povinný vykonať kontrolu Žiadosti o platbu podľa §7 a§8 zákona </w:t>
      </w:r>
      <w:r w:rsidRPr="00E65D00">
        <w:rPr>
          <w:sz w:val="22"/>
          <w:szCs w:val="22"/>
          <w:lang w:eastAsia="en-US"/>
        </w:rPr>
        <w:t xml:space="preserve">o finančnej kontrole a audite </w:t>
      </w:r>
      <w:r w:rsidRPr="00E65D00">
        <w:rPr>
          <w:sz w:val="22"/>
          <w:szCs w:val="22"/>
        </w:rPr>
        <w:t>a článku 125 všeobecného nariadenia, pričom Prijímateľ je povinný sa na účely výkonu kontroly riadiť § 21 zákona o finančnej kontrole a</w:t>
      </w:r>
      <w:r>
        <w:rPr>
          <w:sz w:val="22"/>
          <w:szCs w:val="22"/>
        </w:rPr>
        <w:t> </w:t>
      </w:r>
      <w:r w:rsidRPr="00E65D00">
        <w:rPr>
          <w:sz w:val="22"/>
          <w:szCs w:val="22"/>
        </w:rPr>
        <w:t>audite</w:t>
      </w:r>
      <w:r>
        <w:rPr>
          <w:sz w:val="22"/>
          <w:szCs w:val="22"/>
        </w:rPr>
        <w:t>,</w:t>
      </w:r>
      <w:r w:rsidRPr="00E65D00">
        <w:rPr>
          <w:sz w:val="22"/>
          <w:szCs w:val="22"/>
        </w:rPr>
        <w:t xml:space="preserve"> inými relevantnými právnymi predpismi</w:t>
      </w:r>
      <w:r>
        <w:rPr>
          <w:sz w:val="22"/>
          <w:szCs w:val="22"/>
        </w:rPr>
        <w:t xml:space="preserve"> a inými dokumentmi Poskytovateľa</w:t>
      </w:r>
      <w:r w:rsidRPr="00E65D00">
        <w:rPr>
          <w:sz w:val="22"/>
          <w:szCs w:val="22"/>
        </w:rPr>
        <w:t>.</w:t>
      </w:r>
    </w:p>
    <w:p w14:paraId="2319F71B" w14:textId="77777777" w:rsidR="006005A2" w:rsidRPr="00E65D00" w:rsidRDefault="006005A2" w:rsidP="006005A2">
      <w:pPr>
        <w:pStyle w:val="Odsekzoznamu1"/>
        <w:spacing w:line="276" w:lineRule="auto"/>
        <w:jc w:val="both"/>
        <w:rPr>
          <w:sz w:val="22"/>
          <w:szCs w:val="22"/>
        </w:rPr>
      </w:pPr>
    </w:p>
    <w:p w14:paraId="36298B4B" w14:textId="77777777" w:rsidR="00CB17F4" w:rsidRDefault="006005A2" w:rsidP="00CB17F4">
      <w:pPr>
        <w:pStyle w:val="Odsekzoznamu1"/>
        <w:numPr>
          <w:ilvl w:val="0"/>
          <w:numId w:val="64"/>
        </w:numPr>
        <w:spacing w:line="276" w:lineRule="auto"/>
        <w:jc w:val="both"/>
        <w:rPr>
          <w:sz w:val="22"/>
          <w:szCs w:val="22"/>
        </w:rPr>
      </w:pPr>
      <w:r w:rsidRPr="00E65D00">
        <w:rPr>
          <w:sz w:val="22"/>
          <w:szCs w:val="22"/>
        </w:rPr>
        <w:t xml:space="preserve">Po vykonaní kontroly podľa predchádzajúceho odseku Poskytovateľ Žiadosť o platbu (poskytnutie zálohovej platby) a Žiadosť o platbu (zúčtovanie zálohovej platby) schváli </w:t>
      </w:r>
      <w:r w:rsidRPr="00E65D00">
        <w:rPr>
          <w:sz w:val="22"/>
          <w:szCs w:val="22"/>
        </w:rPr>
        <w:lastRenderedPageBreak/>
        <w:t xml:space="preserve">v plnej výške, schváli v zníženej výške, zamietne, pozastaví alebo zo Žiadosti o platbu (zúčtovanie zálohovej platby)vyčlení časť deklarovaných výdavkov na samostatnú kontrolu,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72D196D5" w14:textId="77777777" w:rsidR="00CB17F4" w:rsidRDefault="00CB17F4" w:rsidP="00CB17F4">
      <w:pPr>
        <w:pStyle w:val="Odsekzoznamu1"/>
        <w:spacing w:line="276" w:lineRule="auto"/>
        <w:jc w:val="both"/>
        <w:rPr>
          <w:sz w:val="22"/>
          <w:szCs w:val="22"/>
        </w:rPr>
      </w:pPr>
    </w:p>
    <w:p w14:paraId="6D945A5E" w14:textId="77777777" w:rsidR="00CB17F4" w:rsidRDefault="006005A2" w:rsidP="00CB17F4">
      <w:pPr>
        <w:pStyle w:val="Odsekzoznamu1"/>
        <w:numPr>
          <w:ilvl w:val="0"/>
          <w:numId w:val="64"/>
        </w:numPr>
        <w:spacing w:after="120" w:line="276" w:lineRule="auto"/>
        <w:jc w:val="both"/>
        <w:rPr>
          <w:sz w:val="22"/>
          <w:szCs w:val="22"/>
        </w:rPr>
      </w:pPr>
      <w:r w:rsidRPr="00E65D00">
        <w:rPr>
          <w:sz w:val="22"/>
          <w:szCs w:val="22"/>
        </w:rPr>
        <w:t xml:space="preserve">Prijímateľ je povinný v rámci zúčtovania zálohovej platby podľa tohto článku VZP uviesť nárokovanú sumu podľa rozpočtovej klasifikácie. </w:t>
      </w:r>
    </w:p>
    <w:p w14:paraId="6F5BC50D" w14:textId="77777777" w:rsidR="00CB17F4" w:rsidRDefault="00CB17F4" w:rsidP="00CB17F4">
      <w:pPr>
        <w:pStyle w:val="Odsekzoznamu1"/>
        <w:spacing w:after="120" w:line="276" w:lineRule="auto"/>
        <w:jc w:val="both"/>
        <w:rPr>
          <w:sz w:val="22"/>
          <w:szCs w:val="22"/>
        </w:rPr>
      </w:pPr>
    </w:p>
    <w:p w14:paraId="2EA37C22" w14:textId="77777777" w:rsidR="006005A2" w:rsidRDefault="006005A2" w:rsidP="006005A2">
      <w:pPr>
        <w:pStyle w:val="Odsekzoznamu1"/>
        <w:numPr>
          <w:ilvl w:val="0"/>
          <w:numId w:val="64"/>
        </w:numPr>
        <w:spacing w:before="240" w:after="120" w:line="276" w:lineRule="auto"/>
        <w:jc w:val="both"/>
        <w:rPr>
          <w:sz w:val="22"/>
          <w:szCs w:val="22"/>
        </w:rPr>
      </w:pPr>
      <w:r w:rsidRPr="00E65D00">
        <w:rPr>
          <w:sz w:val="22"/>
          <w:szCs w:val="22"/>
        </w:rPr>
        <w:t xml:space="preserve">Zálohové platby sa Prijímateľoviposkytujú až do dosiahnutia maximálne 100 % aktuálnej výšky Oprávnených výdavkov Projektu. Po poskytnutí poslednej zálohovej platby je Prijímateľ povinný zúčtovať celý zostatok NFP postupom podľa </w:t>
      </w:r>
      <w:r w:rsidRPr="00F51A0E">
        <w:rPr>
          <w:sz w:val="22"/>
          <w:szCs w:val="22"/>
        </w:rPr>
        <w:t>odsekov 4 až 13 tohto</w:t>
      </w:r>
      <w:r w:rsidRPr="00E65D00">
        <w:rPr>
          <w:sz w:val="22"/>
          <w:szCs w:val="22"/>
        </w:rPr>
        <w:t xml:space="preserve"> článku VZP.  </w:t>
      </w:r>
      <w:r w:rsidRPr="00F51A0E">
        <w:rPr>
          <w:sz w:val="22"/>
          <w:szCs w:val="22"/>
        </w:rPr>
        <w:t xml:space="preserve">Posledná Žiadosť o platbu (zúčtovanie zálohovej platby) predložená v rámci Realizácie aktivít Projektu plní funkciu Žiadosti o platbu (s príznakom záverečná). </w:t>
      </w:r>
    </w:p>
    <w:p w14:paraId="50DDFA4B" w14:textId="77777777" w:rsidR="006005A2" w:rsidRDefault="006005A2" w:rsidP="006005A2">
      <w:pPr>
        <w:pStyle w:val="Odsekzoznamu"/>
        <w:rPr>
          <w:sz w:val="22"/>
          <w:szCs w:val="22"/>
        </w:rPr>
      </w:pPr>
    </w:p>
    <w:p w14:paraId="6ED7F632" w14:textId="77777777" w:rsidR="00CB17F4" w:rsidRDefault="006005A2" w:rsidP="00CB17F4">
      <w:pPr>
        <w:pStyle w:val="Odsekzoznamu1"/>
        <w:numPr>
          <w:ilvl w:val="0"/>
          <w:numId w:val="64"/>
        </w:numPr>
        <w:spacing w:after="120" w:line="276" w:lineRule="auto"/>
        <w:jc w:val="both"/>
        <w:rPr>
          <w:sz w:val="22"/>
          <w:szCs w:val="22"/>
        </w:rPr>
      </w:pPr>
      <w:r w:rsidRPr="008D1F03">
        <w:rPr>
          <w:sz w:val="22"/>
          <w:szCs w:val="22"/>
        </w:rPr>
        <w:t>Ak Žiadosť o platbu (</w:t>
      </w:r>
      <w:r>
        <w:rPr>
          <w:sz w:val="22"/>
          <w:szCs w:val="22"/>
        </w:rPr>
        <w:t>zúčtovanie zálohovej platby</w:t>
      </w:r>
      <w:r w:rsidRPr="008D1F03">
        <w:rPr>
          <w:sz w:val="22"/>
          <w:szCs w:val="22"/>
        </w:rPr>
        <w:t>) obsahuje výdavky, ktoré sú predmetom Prebiehajúceho skúmania, Poskytovateľ pozastav</w:t>
      </w:r>
      <w:r>
        <w:rPr>
          <w:sz w:val="22"/>
          <w:szCs w:val="22"/>
        </w:rPr>
        <w:t>í</w:t>
      </w:r>
      <w:r w:rsidRPr="008D1F03">
        <w:rPr>
          <w:sz w:val="22"/>
          <w:szCs w:val="22"/>
        </w:rPr>
        <w:t xml:space="preserve"> schvaľovanie </w:t>
      </w:r>
      <w:r>
        <w:rPr>
          <w:sz w:val="22"/>
          <w:szCs w:val="22"/>
        </w:rPr>
        <w:t>dotknutých</w:t>
      </w:r>
      <w:r w:rsidRPr="008D1F03">
        <w:rPr>
          <w:sz w:val="22"/>
          <w:szCs w:val="22"/>
        </w:rPr>
        <w:t xml:space="preserve"> výdavkov </w:t>
      </w:r>
      <w:r>
        <w:rPr>
          <w:sz w:val="22"/>
          <w:szCs w:val="22"/>
        </w:rPr>
        <w:t xml:space="preserve">až </w:t>
      </w:r>
      <w:r w:rsidRPr="008D1F03">
        <w:rPr>
          <w:sz w:val="22"/>
          <w:szCs w:val="22"/>
        </w:rPr>
        <w:t>do času ukončenia skúmania</w:t>
      </w:r>
      <w:r>
        <w:rPr>
          <w:sz w:val="22"/>
          <w:szCs w:val="22"/>
        </w:rPr>
        <w:t>.</w:t>
      </w:r>
    </w:p>
    <w:p w14:paraId="6E0CCC08" w14:textId="77777777" w:rsidR="00E321E6" w:rsidRPr="004D0025" w:rsidRDefault="00E321E6" w:rsidP="00E321E6">
      <w:pPr>
        <w:keepNext/>
        <w:spacing w:before="240" w:after="120" w:line="276" w:lineRule="auto"/>
        <w:ind w:left="1440" w:hanging="1440"/>
        <w:jc w:val="both"/>
        <w:outlineLvl w:val="2"/>
        <w:rPr>
          <w:b/>
          <w:bCs/>
          <w:sz w:val="22"/>
          <w:szCs w:val="22"/>
        </w:rPr>
      </w:pPr>
      <w:r w:rsidRPr="004D0025">
        <w:rPr>
          <w:b/>
          <w:bCs/>
          <w:sz w:val="22"/>
          <w:szCs w:val="22"/>
        </w:rPr>
        <w:t xml:space="preserve">Článok </w:t>
      </w:r>
      <w:r w:rsidR="00EE531F" w:rsidRPr="004D0025">
        <w:rPr>
          <w:b/>
          <w:bCs/>
          <w:sz w:val="22"/>
          <w:szCs w:val="22"/>
        </w:rPr>
        <w:t>17b</w:t>
      </w:r>
      <w:r w:rsidRPr="004D0025">
        <w:rPr>
          <w:b/>
          <w:bCs/>
          <w:sz w:val="22"/>
          <w:szCs w:val="22"/>
        </w:rPr>
        <w:tab/>
      </w:r>
      <w:r w:rsidRPr="004D0025">
        <w:rPr>
          <w:b/>
          <w:bCs/>
          <w:caps/>
          <w:sz w:val="22"/>
          <w:szCs w:val="22"/>
        </w:rPr>
        <w:t>PLATBY SYSTÉMOM REFUNDÁCIE</w:t>
      </w:r>
    </w:p>
    <w:p w14:paraId="7BFC3016" w14:textId="77777777" w:rsidR="00CB17F4" w:rsidRDefault="00DD45F4" w:rsidP="00CB17F4">
      <w:pPr>
        <w:pStyle w:val="Odsekzoznamu1"/>
        <w:numPr>
          <w:ilvl w:val="0"/>
          <w:numId w:val="65"/>
        </w:numPr>
        <w:spacing w:before="240" w:after="120" w:line="276" w:lineRule="auto"/>
        <w:jc w:val="both"/>
        <w:rPr>
          <w:sz w:val="22"/>
          <w:szCs w:val="22"/>
        </w:rPr>
      </w:pPr>
      <w:r w:rsidRPr="00E65D00">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14CDAC76" w14:textId="77777777" w:rsidR="00CB17F4" w:rsidRDefault="00CB17F4" w:rsidP="00CB17F4">
      <w:pPr>
        <w:pStyle w:val="Odsekzoznamu1"/>
        <w:spacing w:after="120" w:line="276" w:lineRule="auto"/>
        <w:jc w:val="both"/>
        <w:rPr>
          <w:sz w:val="22"/>
          <w:szCs w:val="22"/>
        </w:rPr>
      </w:pPr>
    </w:p>
    <w:p w14:paraId="315DF712" w14:textId="77777777" w:rsidR="00CB17F4" w:rsidRDefault="00DD45F4" w:rsidP="00CB17F4">
      <w:pPr>
        <w:pStyle w:val="Odsekzoznamu1"/>
        <w:numPr>
          <w:ilvl w:val="0"/>
          <w:numId w:val="65"/>
        </w:numPr>
        <w:spacing w:after="120" w:line="276" w:lineRule="auto"/>
        <w:jc w:val="both"/>
        <w:rPr>
          <w:sz w:val="22"/>
          <w:szCs w:val="22"/>
        </w:rPr>
      </w:pPr>
      <w:r w:rsidRPr="00E65D00">
        <w:rPr>
          <w:sz w:val="22"/>
          <w:szCs w:val="22"/>
        </w:rPr>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7CDC3CF6" w14:textId="77777777" w:rsidR="00CB17F4" w:rsidRDefault="00CB17F4" w:rsidP="00CB17F4">
      <w:pPr>
        <w:pStyle w:val="Odsekzoznamu1"/>
        <w:spacing w:after="120" w:line="276" w:lineRule="auto"/>
        <w:jc w:val="both"/>
        <w:rPr>
          <w:sz w:val="22"/>
          <w:szCs w:val="22"/>
        </w:rPr>
      </w:pPr>
    </w:p>
    <w:p w14:paraId="281B97E3" w14:textId="77777777" w:rsidR="00CB17F4" w:rsidRDefault="00DD45F4" w:rsidP="00CB17F4">
      <w:pPr>
        <w:pStyle w:val="Odsekzoznamu1"/>
        <w:numPr>
          <w:ilvl w:val="0"/>
          <w:numId w:val="65"/>
        </w:numPr>
        <w:spacing w:after="120" w:line="276" w:lineRule="auto"/>
        <w:jc w:val="both"/>
        <w:rPr>
          <w:sz w:val="22"/>
          <w:szCs w:val="22"/>
        </w:rPr>
      </w:pPr>
      <w:r w:rsidRPr="00E65D00">
        <w:rPr>
          <w:rFonts w:cs="Arial"/>
          <w:sz w:val="22"/>
          <w:szCs w:val="22"/>
        </w:rPr>
        <w:t xml:space="preserve">V rámci formulára Žiadosti o platbu Prijímateľ uvedie deklarované výdavky podľa skupiny výdavkov v zmysle Zmluvy o poskytnutí NFP. </w:t>
      </w:r>
      <w:r w:rsidRPr="00E65D00">
        <w:rPr>
          <w:sz w:val="22"/>
          <w:szCs w:val="22"/>
        </w:rPr>
        <w:t xml:space="preserve">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459EB64F" w14:textId="77777777" w:rsidR="00CB17F4" w:rsidRDefault="00CB17F4" w:rsidP="00CB17F4">
      <w:pPr>
        <w:pStyle w:val="Odsekzoznamu1"/>
        <w:spacing w:after="120" w:line="276" w:lineRule="auto"/>
        <w:jc w:val="both"/>
        <w:rPr>
          <w:sz w:val="22"/>
          <w:szCs w:val="22"/>
        </w:rPr>
      </w:pPr>
    </w:p>
    <w:p w14:paraId="74C4BC2E" w14:textId="77777777" w:rsidR="00CB17F4" w:rsidRDefault="00DD45F4" w:rsidP="00CB17F4">
      <w:pPr>
        <w:pStyle w:val="Odsekzoznamu1"/>
        <w:numPr>
          <w:ilvl w:val="0"/>
          <w:numId w:val="65"/>
        </w:numPr>
        <w:spacing w:after="120" w:line="276" w:lineRule="auto"/>
        <w:jc w:val="both"/>
        <w:rPr>
          <w:sz w:val="22"/>
          <w:szCs w:val="22"/>
        </w:rPr>
      </w:pPr>
      <w:r w:rsidRPr="00E65D00">
        <w:rPr>
          <w:sz w:val="22"/>
          <w:szCs w:val="22"/>
        </w:rPr>
        <w:t xml:space="preserve">Prijímateľ je povinný vo všetkých predkladaných Žiadostiach o platbu uvádzať výlučnedeklarovanévýdavky,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w:t>
      </w:r>
      <w:r w:rsidRPr="00E65D00">
        <w:rPr>
          <w:sz w:val="22"/>
          <w:szCs w:val="22"/>
        </w:rPr>
        <w:lastRenderedPageBreak/>
        <w:t>na základe nepravých alebo nesprávnych údajov dozvie Poskytovateľ, postupuje podľa článku 10 VZP.</w:t>
      </w:r>
    </w:p>
    <w:p w14:paraId="3A74157D" w14:textId="77777777" w:rsidR="00CB17F4" w:rsidRDefault="00CB17F4" w:rsidP="00CB17F4">
      <w:pPr>
        <w:pStyle w:val="Odsekzoznamu1"/>
        <w:spacing w:after="120" w:line="276" w:lineRule="auto"/>
        <w:jc w:val="both"/>
        <w:rPr>
          <w:sz w:val="22"/>
          <w:szCs w:val="22"/>
        </w:rPr>
      </w:pPr>
    </w:p>
    <w:p w14:paraId="12694217" w14:textId="77777777" w:rsidR="00DD45F4" w:rsidRPr="00E65D00" w:rsidRDefault="00DD45F4" w:rsidP="00DD45F4">
      <w:pPr>
        <w:pStyle w:val="Odsekzoznamu1"/>
        <w:numPr>
          <w:ilvl w:val="0"/>
          <w:numId w:val="65"/>
        </w:numPr>
        <w:spacing w:after="120" w:line="276" w:lineRule="auto"/>
        <w:jc w:val="both"/>
        <w:rPr>
          <w:sz w:val="22"/>
          <w:szCs w:val="22"/>
        </w:rPr>
      </w:pPr>
      <w:r w:rsidRPr="00E65D00">
        <w:rPr>
          <w:sz w:val="22"/>
          <w:szCs w:val="22"/>
        </w:rPr>
        <w:t xml:space="preserve">Poskytovateľ je povinný vykonať kontrolu Žiadosti o platbu podľa §7 a §8 zákona </w:t>
      </w:r>
      <w:r w:rsidRPr="00E65D00">
        <w:rPr>
          <w:sz w:val="22"/>
          <w:szCs w:val="22"/>
          <w:lang w:eastAsia="en-US"/>
        </w:rPr>
        <w:t xml:space="preserve">o finančnej kontrole a audite </w:t>
      </w:r>
      <w:r w:rsidRPr="00E65D00">
        <w:rPr>
          <w:sz w:val="22"/>
          <w:szCs w:val="22"/>
        </w:rPr>
        <w:t>a článku 125 všeobecného nariadenia, pričom Prijímateľ je povinný sa na účely výkonu kontroly riadiť § 21 zákona o finančnej kontrole a</w:t>
      </w:r>
      <w:r>
        <w:rPr>
          <w:sz w:val="22"/>
          <w:szCs w:val="22"/>
        </w:rPr>
        <w:t> </w:t>
      </w:r>
      <w:r w:rsidRPr="00E65D00">
        <w:rPr>
          <w:sz w:val="22"/>
          <w:szCs w:val="22"/>
        </w:rPr>
        <w:t>audite</w:t>
      </w:r>
      <w:r>
        <w:rPr>
          <w:sz w:val="22"/>
          <w:szCs w:val="22"/>
        </w:rPr>
        <w:t>,</w:t>
      </w:r>
      <w:r w:rsidRPr="00E65D00">
        <w:rPr>
          <w:sz w:val="22"/>
          <w:szCs w:val="22"/>
        </w:rPr>
        <w:t xml:space="preserve"> inými relevantnými právnymi predpismi</w:t>
      </w:r>
      <w:r>
        <w:rPr>
          <w:sz w:val="22"/>
          <w:szCs w:val="22"/>
        </w:rPr>
        <w:t xml:space="preserve"> a inými dokumentmi Poskytovateľa</w:t>
      </w:r>
      <w:r w:rsidRPr="00E65D00">
        <w:rPr>
          <w:sz w:val="22"/>
          <w:szCs w:val="22"/>
        </w:rPr>
        <w:t>.</w:t>
      </w:r>
    </w:p>
    <w:p w14:paraId="6B19327C" w14:textId="77777777" w:rsidR="00DD45F4" w:rsidRPr="00E65D00" w:rsidRDefault="00DD45F4" w:rsidP="00DD45F4">
      <w:pPr>
        <w:pStyle w:val="Odsekzoznamu1"/>
        <w:spacing w:after="120" w:line="276" w:lineRule="auto"/>
        <w:jc w:val="both"/>
        <w:rPr>
          <w:sz w:val="22"/>
          <w:szCs w:val="22"/>
        </w:rPr>
      </w:pPr>
    </w:p>
    <w:p w14:paraId="40B2BFD9" w14:textId="77777777" w:rsidR="00DD45F4" w:rsidRDefault="00DD45F4" w:rsidP="00DD45F4">
      <w:pPr>
        <w:pStyle w:val="Odsekzoznamu1"/>
        <w:numPr>
          <w:ilvl w:val="0"/>
          <w:numId w:val="65"/>
        </w:numPr>
        <w:spacing w:before="240" w:after="120" w:line="276" w:lineRule="auto"/>
        <w:jc w:val="both"/>
        <w:rPr>
          <w:sz w:val="22"/>
          <w:szCs w:val="22"/>
        </w:rPr>
      </w:pPr>
      <w:r w:rsidRPr="00E65D00">
        <w:rPr>
          <w:sz w:val="22"/>
          <w:szCs w:val="22"/>
        </w:rPr>
        <w:t xml:space="preserve">Po vykonaní kontroly podľa predchádzajúceho odseku Poskytovateľ Žiadosť o platbu schváli v plnej výške, schváli v zníženej výške, zamietne,pozastaví alebo vyčlení časť deklarovaných výdavkov na samostatnú kontrolu,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2476CAF7" w14:textId="77777777" w:rsidR="00DD45F4" w:rsidRDefault="00DD45F4" w:rsidP="00DD45F4">
      <w:pPr>
        <w:pStyle w:val="Odsekzoznamu"/>
        <w:rPr>
          <w:sz w:val="22"/>
          <w:szCs w:val="22"/>
        </w:rPr>
      </w:pPr>
    </w:p>
    <w:p w14:paraId="7C55251E" w14:textId="77777777" w:rsidR="00DD45F4" w:rsidRPr="00E206A6" w:rsidRDefault="00DD45F4" w:rsidP="00DD45F4">
      <w:pPr>
        <w:pStyle w:val="Odsekzoznamu1"/>
        <w:numPr>
          <w:ilvl w:val="0"/>
          <w:numId w:val="65"/>
        </w:numPr>
        <w:spacing w:after="120" w:line="276" w:lineRule="auto"/>
        <w:jc w:val="both"/>
        <w:rPr>
          <w:sz w:val="22"/>
          <w:szCs w:val="22"/>
        </w:rPr>
      </w:pPr>
      <w:r w:rsidRPr="008D1F03">
        <w:rPr>
          <w:sz w:val="22"/>
          <w:szCs w:val="22"/>
        </w:rPr>
        <w:t>Ak Žiadosť o platbu obsahuje výdavky, ktoré sú predmetom Prebiehajúceho skúmania, Poskytovateľ pozastav</w:t>
      </w:r>
      <w:r>
        <w:rPr>
          <w:sz w:val="22"/>
          <w:szCs w:val="22"/>
        </w:rPr>
        <w:t>í</w:t>
      </w:r>
      <w:r w:rsidRPr="008D1F03">
        <w:rPr>
          <w:sz w:val="22"/>
          <w:szCs w:val="22"/>
        </w:rPr>
        <w:t xml:space="preserve"> schvaľovanie </w:t>
      </w:r>
      <w:r>
        <w:rPr>
          <w:sz w:val="22"/>
          <w:szCs w:val="22"/>
        </w:rPr>
        <w:t>dotknutých</w:t>
      </w:r>
      <w:r w:rsidRPr="008D1F03">
        <w:rPr>
          <w:sz w:val="22"/>
          <w:szCs w:val="22"/>
        </w:rPr>
        <w:t xml:space="preserve"> výdavkov </w:t>
      </w:r>
      <w:r>
        <w:rPr>
          <w:sz w:val="22"/>
          <w:szCs w:val="22"/>
        </w:rPr>
        <w:t xml:space="preserve">až </w:t>
      </w:r>
      <w:r w:rsidRPr="008D1F03">
        <w:rPr>
          <w:sz w:val="22"/>
          <w:szCs w:val="22"/>
        </w:rPr>
        <w:t>do času ukončenia skúmania</w:t>
      </w:r>
      <w:r>
        <w:rPr>
          <w:sz w:val="22"/>
          <w:szCs w:val="22"/>
        </w:rPr>
        <w:t xml:space="preserve">. </w:t>
      </w:r>
    </w:p>
    <w:p w14:paraId="697DE35C" w14:textId="77777777" w:rsidR="006B1018" w:rsidRPr="004D0025" w:rsidRDefault="006B1018" w:rsidP="00DD45F4">
      <w:pPr>
        <w:spacing w:after="120" w:line="276" w:lineRule="auto"/>
        <w:ind w:left="567"/>
        <w:contextualSpacing/>
        <w:jc w:val="both"/>
        <w:rPr>
          <w:sz w:val="22"/>
          <w:szCs w:val="22"/>
        </w:rPr>
      </w:pPr>
      <w:r w:rsidRPr="006B1018">
        <w:rPr>
          <w:sz w:val="22"/>
          <w:szCs w:val="22"/>
        </w:rPr>
        <w:t xml:space="preserve"> </w:t>
      </w:r>
    </w:p>
    <w:p w14:paraId="1D883D2E" w14:textId="77777777" w:rsidR="00E321E6" w:rsidRDefault="00E321E6" w:rsidP="00E321E6">
      <w:pPr>
        <w:keepNext/>
        <w:spacing w:before="240" w:after="120" w:line="276" w:lineRule="auto"/>
        <w:ind w:left="1440" w:hanging="1440"/>
        <w:jc w:val="both"/>
        <w:outlineLvl w:val="2"/>
        <w:rPr>
          <w:b/>
          <w:bCs/>
          <w:caps/>
          <w:sz w:val="22"/>
          <w:szCs w:val="22"/>
        </w:rPr>
      </w:pPr>
      <w:r w:rsidRPr="004D0025">
        <w:rPr>
          <w:b/>
          <w:bCs/>
          <w:caps/>
          <w:sz w:val="22"/>
          <w:szCs w:val="22"/>
        </w:rPr>
        <w:t xml:space="preserve">Článok 18 SPOLOČNÉ USTANOVENIA PRE VŠETKY SYSTÉMY FINANCOVANIA </w:t>
      </w:r>
    </w:p>
    <w:p w14:paraId="0E9FD1C0" w14:textId="77777777" w:rsidR="00DD45F4" w:rsidRPr="004D0025" w:rsidRDefault="00DD45F4" w:rsidP="00E321E6">
      <w:pPr>
        <w:keepNext/>
        <w:spacing w:before="240" w:after="120" w:line="276" w:lineRule="auto"/>
        <w:ind w:left="1440" w:hanging="1440"/>
        <w:jc w:val="both"/>
        <w:outlineLvl w:val="2"/>
        <w:rPr>
          <w:b/>
          <w:bCs/>
          <w:caps/>
          <w:sz w:val="22"/>
          <w:szCs w:val="22"/>
        </w:rPr>
      </w:pPr>
    </w:p>
    <w:p w14:paraId="243E6388" w14:textId="77777777" w:rsidR="00DD45F4" w:rsidRDefault="00DD45F4" w:rsidP="00DD45F4">
      <w:pPr>
        <w:pStyle w:val="Odsekzoznamu1"/>
        <w:numPr>
          <w:ilvl w:val="0"/>
          <w:numId w:val="66"/>
        </w:numPr>
        <w:spacing w:before="240" w:after="120" w:line="276" w:lineRule="auto"/>
        <w:jc w:val="both"/>
        <w:rPr>
          <w:sz w:val="22"/>
          <w:szCs w:val="22"/>
        </w:rPr>
      </w:pPr>
      <w:r w:rsidRPr="00E65D00">
        <w:rPr>
          <w:sz w:val="22"/>
          <w:szCs w:val="22"/>
        </w:rPr>
        <w:t xml:space="preserve">Deň aktivácie evidenčného listu úprav rozpočtu potvrdzujúci úpravu rozpočtu Prijímateľa rozpočtovým opatrením sa považuje za deň čerpania NFP, resp. jeho časti. </w:t>
      </w:r>
    </w:p>
    <w:p w14:paraId="087D1567" w14:textId="77777777" w:rsidR="00DD45F4" w:rsidRDefault="00DD45F4" w:rsidP="00DD45F4">
      <w:pPr>
        <w:pStyle w:val="Odsekzoznamu1"/>
        <w:spacing w:after="120" w:line="276" w:lineRule="auto"/>
        <w:jc w:val="both"/>
        <w:rPr>
          <w:sz w:val="22"/>
          <w:szCs w:val="22"/>
        </w:rPr>
      </w:pPr>
    </w:p>
    <w:p w14:paraId="41AABE59" w14:textId="77777777" w:rsidR="00DD45F4" w:rsidRDefault="00DD45F4" w:rsidP="00DD45F4">
      <w:pPr>
        <w:pStyle w:val="Odsekzoznamu1"/>
        <w:numPr>
          <w:ilvl w:val="0"/>
          <w:numId w:val="66"/>
        </w:numPr>
        <w:spacing w:after="120" w:line="276" w:lineRule="auto"/>
        <w:jc w:val="both"/>
        <w:rPr>
          <w:sz w:val="22"/>
          <w:szCs w:val="22"/>
        </w:rPr>
      </w:pPr>
      <w:r w:rsidRPr="00E65D00">
        <w:rPr>
          <w:sz w:val="22"/>
          <w:szCs w:val="22"/>
        </w:rPr>
        <w:t>Všetky dokumenty (účtovné doklady, výpisy z účtu, podporná dokumentácia), ktoré Prijímateľ predkladá spolu so Žiadosťou o platbu sú rovnopisy originálov alebo ich kópie označené podpisom štatutárneho orgánu Prijímateľa;</w:t>
      </w:r>
      <w:r w:rsidR="001C0275">
        <w:rPr>
          <w:sz w:val="22"/>
          <w:szCs w:val="22"/>
        </w:rPr>
        <w:t xml:space="preserve"> </w:t>
      </w:r>
      <w:r w:rsidRPr="00E65D00">
        <w:rPr>
          <w:sz w:val="22"/>
          <w:szCs w:val="22"/>
        </w:rPr>
        <w:t xml:space="preserve">ak štatutárny orgán Prijímateľa splnomocní na podpisovanie inú osobu, je potrebné k predmetnej Žiadosti o platbu priložiť aj toto splnomocnenie  </w:t>
      </w:r>
    </w:p>
    <w:p w14:paraId="4E55436F" w14:textId="77777777" w:rsidR="00DD45F4" w:rsidRDefault="00DD45F4" w:rsidP="00DD45F4">
      <w:pPr>
        <w:pStyle w:val="Odsekzoznamu1"/>
        <w:spacing w:after="120" w:line="276" w:lineRule="auto"/>
        <w:jc w:val="both"/>
        <w:rPr>
          <w:sz w:val="22"/>
          <w:szCs w:val="22"/>
        </w:rPr>
      </w:pPr>
    </w:p>
    <w:p w14:paraId="3808D0C4" w14:textId="77777777" w:rsidR="00DD45F4" w:rsidRDefault="00DD45F4" w:rsidP="00DD45F4">
      <w:pPr>
        <w:pStyle w:val="Odsekzoznamu1"/>
        <w:numPr>
          <w:ilvl w:val="0"/>
          <w:numId w:val="66"/>
        </w:numPr>
        <w:spacing w:after="120" w:line="276" w:lineRule="auto"/>
        <w:jc w:val="both"/>
        <w:rPr>
          <w:sz w:val="22"/>
          <w:szCs w:val="22"/>
        </w:rPr>
      </w:pPr>
      <w:r w:rsidRPr="00E65D00">
        <w:rPr>
          <w:sz w:val="22"/>
          <w:szCs w:val="22"/>
        </w:rPr>
        <w:t xml:space="preserve">Ak je Prijímateľ zároveň aj Riadiacim orgánom, Sprostredkovateľským orgánom, platobnou jednotkou, Certifikačným orgánom, Orgánom auditu resp. iným subjektom zodpovedným za riadenie, kontrolu alebo implementáciu EŠIF, podpisy štatutárneho orgánu podľa predchádzajúceho odseku môžu byť nahradené podpismi určeného zamestnanca tohto subjektu. </w:t>
      </w:r>
    </w:p>
    <w:p w14:paraId="453DC811" w14:textId="77777777" w:rsidR="00DD45F4" w:rsidRDefault="00DD45F4" w:rsidP="00DD45F4">
      <w:pPr>
        <w:pStyle w:val="Odsekzoznamu1"/>
        <w:spacing w:after="120" w:line="276" w:lineRule="auto"/>
        <w:jc w:val="both"/>
        <w:rPr>
          <w:sz w:val="22"/>
          <w:szCs w:val="22"/>
        </w:rPr>
      </w:pPr>
    </w:p>
    <w:p w14:paraId="6E311E59" w14:textId="77777777" w:rsidR="00DD45F4" w:rsidRDefault="00DD45F4" w:rsidP="00DD45F4">
      <w:pPr>
        <w:pStyle w:val="Odsekzoznamu1"/>
        <w:numPr>
          <w:ilvl w:val="0"/>
          <w:numId w:val="66"/>
        </w:numPr>
        <w:spacing w:after="120" w:line="276" w:lineRule="auto"/>
        <w:jc w:val="both"/>
        <w:rPr>
          <w:color w:val="000000"/>
          <w:sz w:val="22"/>
          <w:szCs w:val="22"/>
        </w:rPr>
      </w:pPr>
      <w:r w:rsidRPr="00E65D00">
        <w:rPr>
          <w:sz w:val="22"/>
          <w:szCs w:val="22"/>
        </w:rPr>
        <w:t>Jednotlivé</w:t>
      </w:r>
      <w:r w:rsidR="001C0275">
        <w:rPr>
          <w:sz w:val="22"/>
          <w:szCs w:val="22"/>
        </w:rPr>
        <w:t xml:space="preserve"> </w:t>
      </w:r>
      <w:r w:rsidRPr="00E65D00">
        <w:rPr>
          <w:sz w:val="22"/>
          <w:szCs w:val="22"/>
        </w:rPr>
        <w:t>systémy</w:t>
      </w:r>
      <w:r w:rsidRPr="00E65D00">
        <w:rPr>
          <w:color w:val="000000"/>
          <w:sz w:val="22"/>
          <w:szCs w:val="22"/>
        </w:rPr>
        <w:t xml:space="preserve"> financovania sa môžu v rámci jedného Projektu kombinovať.Zvolený systém financovania, resp. ich kombinácia vyplýva z týchto VZP a zo Systému finančného riadenia.</w:t>
      </w:r>
    </w:p>
    <w:p w14:paraId="6D6624EE" w14:textId="77777777" w:rsidR="00DD45F4" w:rsidRDefault="00DD45F4" w:rsidP="00DD45F4">
      <w:pPr>
        <w:pStyle w:val="Odsekzoznamu1"/>
        <w:spacing w:after="120" w:line="276" w:lineRule="auto"/>
        <w:jc w:val="both"/>
        <w:rPr>
          <w:color w:val="000000"/>
          <w:sz w:val="22"/>
          <w:szCs w:val="22"/>
        </w:rPr>
      </w:pPr>
    </w:p>
    <w:p w14:paraId="02A3AE2F" w14:textId="77777777" w:rsidR="00DD45F4" w:rsidRDefault="00DD45F4" w:rsidP="00DD45F4">
      <w:pPr>
        <w:pStyle w:val="Odsekzoznamu1"/>
        <w:numPr>
          <w:ilvl w:val="0"/>
          <w:numId w:val="66"/>
        </w:numPr>
        <w:spacing w:after="120" w:line="276" w:lineRule="auto"/>
        <w:jc w:val="both"/>
        <w:rPr>
          <w:color w:val="000000"/>
          <w:sz w:val="22"/>
          <w:szCs w:val="22"/>
        </w:rPr>
      </w:pPr>
      <w:r w:rsidRPr="00E65D00">
        <w:rPr>
          <w:color w:val="000000"/>
          <w:sz w:val="22"/>
          <w:szCs w:val="22"/>
        </w:rPr>
        <w:t>V </w:t>
      </w:r>
      <w:r w:rsidRPr="00E65D00">
        <w:rPr>
          <w:sz w:val="22"/>
          <w:szCs w:val="22"/>
        </w:rPr>
        <w:t>prípade</w:t>
      </w:r>
      <w:r w:rsidRPr="00E65D00">
        <w:rPr>
          <w:color w:val="000000"/>
          <w:sz w:val="22"/>
          <w:szCs w:val="22"/>
        </w:rPr>
        <w:t xml:space="preserve"> kombinácie dvoch systémov financovania v rámci jedného Projektu sa na určenie práv a povinností zmluvných strán súčasne použijú ustanovenia čl. 17a a 17</w:t>
      </w:r>
      <w:r w:rsidR="001C0275">
        <w:rPr>
          <w:color w:val="000000"/>
          <w:sz w:val="22"/>
          <w:szCs w:val="22"/>
        </w:rPr>
        <w:t>b</w:t>
      </w:r>
      <w:r w:rsidRPr="00E65D00">
        <w:rPr>
          <w:color w:val="000000"/>
          <w:sz w:val="22"/>
          <w:szCs w:val="22"/>
        </w:rPr>
        <w:t xml:space="preserve"> VZP pre dané systémy financovania vo vzájomnej kombinácii.    </w:t>
      </w:r>
    </w:p>
    <w:p w14:paraId="5C5DEDF4" w14:textId="77777777" w:rsidR="00DD45F4" w:rsidRDefault="00DD45F4" w:rsidP="00DD45F4">
      <w:pPr>
        <w:pStyle w:val="Odsekzoznamu1"/>
        <w:spacing w:after="120" w:line="276" w:lineRule="auto"/>
        <w:jc w:val="both"/>
        <w:rPr>
          <w:color w:val="000000"/>
          <w:sz w:val="22"/>
          <w:szCs w:val="22"/>
        </w:rPr>
      </w:pPr>
    </w:p>
    <w:p w14:paraId="1A7EA248" w14:textId="77777777" w:rsidR="00DD45F4" w:rsidRDefault="00DD45F4" w:rsidP="00DD45F4">
      <w:pPr>
        <w:pStyle w:val="Odsekzoznamu1"/>
        <w:numPr>
          <w:ilvl w:val="0"/>
          <w:numId w:val="66"/>
        </w:numPr>
        <w:spacing w:after="120" w:line="276" w:lineRule="auto"/>
        <w:jc w:val="both"/>
        <w:rPr>
          <w:color w:val="000000"/>
          <w:sz w:val="22"/>
          <w:szCs w:val="22"/>
        </w:rPr>
      </w:pPr>
      <w:r w:rsidRPr="00E65D00">
        <w:rPr>
          <w:color w:val="000000"/>
          <w:sz w:val="22"/>
          <w:szCs w:val="22"/>
        </w:rPr>
        <w:lastRenderedPageBreak/>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rámci jednej Žiadosti o platbu. V takom prípade Prijímateľ predkladá samostatne Žiadosť o platbu (zúčtovanie zálohovej platby) a samostatne Žiadosť o platbu (priebežná platba – refundácia).</w:t>
      </w:r>
      <w:r w:rsidR="00F95D8E">
        <w:rPr>
          <w:color w:val="000000"/>
          <w:sz w:val="22"/>
          <w:szCs w:val="22"/>
        </w:rPr>
        <w:t xml:space="preserve"> </w:t>
      </w:r>
      <w:r w:rsidRPr="00E65D00">
        <w:rPr>
          <w:color w:val="000000"/>
          <w:sz w:val="22"/>
          <w:szCs w:val="22"/>
        </w:rPr>
        <w:t>Pri kombinácii dvoch systémov financovania sa predkladá Žiadosť o platbu (s príznakom záverečná) len za jeden z využitých systémov.</w:t>
      </w:r>
    </w:p>
    <w:p w14:paraId="07245936" w14:textId="77777777" w:rsidR="00DD45F4" w:rsidRDefault="00DD45F4" w:rsidP="00DD45F4">
      <w:pPr>
        <w:pStyle w:val="Odsekzoznamu1"/>
        <w:tabs>
          <w:tab w:val="num" w:pos="1353"/>
        </w:tabs>
        <w:spacing w:after="120" w:line="276" w:lineRule="auto"/>
        <w:jc w:val="both"/>
        <w:rPr>
          <w:sz w:val="22"/>
          <w:szCs w:val="22"/>
        </w:rPr>
      </w:pPr>
    </w:p>
    <w:p w14:paraId="187F10CF" w14:textId="77777777" w:rsidR="00DD45F4" w:rsidRDefault="00DD45F4" w:rsidP="00DD45F4">
      <w:pPr>
        <w:pStyle w:val="Odsekzoznamu1"/>
        <w:numPr>
          <w:ilvl w:val="0"/>
          <w:numId w:val="66"/>
        </w:numPr>
        <w:spacing w:after="120" w:line="276" w:lineRule="auto"/>
        <w:jc w:val="both"/>
        <w:rPr>
          <w:sz w:val="22"/>
          <w:szCs w:val="22"/>
        </w:rPr>
      </w:pPr>
      <w:r w:rsidRPr="00E65D00">
        <w:rPr>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5DB4A4C6" w14:textId="77777777" w:rsidR="00DD45F4" w:rsidRDefault="00DD45F4" w:rsidP="00DD45F4">
      <w:pPr>
        <w:pStyle w:val="Odsekzoznamu1"/>
        <w:spacing w:line="276" w:lineRule="auto"/>
        <w:rPr>
          <w:color w:val="000000"/>
          <w:sz w:val="22"/>
          <w:szCs w:val="22"/>
        </w:rPr>
      </w:pPr>
    </w:p>
    <w:p w14:paraId="76221605" w14:textId="77777777" w:rsidR="00DD45F4" w:rsidRDefault="00DD45F4" w:rsidP="00DD45F4">
      <w:pPr>
        <w:pStyle w:val="Odsekzoznamu1"/>
        <w:numPr>
          <w:ilvl w:val="0"/>
          <w:numId w:val="66"/>
        </w:numPr>
        <w:spacing w:after="120" w:line="276" w:lineRule="auto"/>
        <w:jc w:val="both"/>
        <w:rPr>
          <w:sz w:val="22"/>
          <w:szCs w:val="22"/>
        </w:rPr>
      </w:pPr>
      <w:r w:rsidRPr="00E65D00">
        <w:rPr>
          <w:color w:val="000000"/>
          <w:sz w:val="22"/>
          <w:szCs w:val="22"/>
        </w:rPr>
        <w:t>Poskytovateľ</w:t>
      </w:r>
      <w:r w:rsidRPr="00E65D00">
        <w:rPr>
          <w:sz w:val="22"/>
          <w:szCs w:val="22"/>
        </w:rPr>
        <w:t xml:space="preserve"> je oprávnený zvýšiť alebo znížiť výšku Žiadosti o platbu z technických dôvodov na strane Poskytovateľa maximálne vo výške 0,01 % z maximálnej výšky NFP uvedeného v  Zmluve o poskytnutí NFPv rámci jednej Žiadosti o platbu. Ustanovenie článku 3 ods. 3.2 zmluvy týmto nie je dotknuté.</w:t>
      </w:r>
    </w:p>
    <w:p w14:paraId="14B3B2B5" w14:textId="77777777" w:rsidR="00DD45F4" w:rsidRDefault="00DD45F4" w:rsidP="00DD45F4">
      <w:pPr>
        <w:pStyle w:val="Odsekzoznamu1"/>
        <w:spacing w:after="120" w:line="276" w:lineRule="auto"/>
        <w:jc w:val="both"/>
        <w:rPr>
          <w:sz w:val="22"/>
          <w:szCs w:val="22"/>
        </w:rPr>
      </w:pPr>
    </w:p>
    <w:p w14:paraId="4CDB8B04" w14:textId="77777777" w:rsidR="00DD45F4" w:rsidRDefault="00DD45F4" w:rsidP="00DD45F4">
      <w:pPr>
        <w:pStyle w:val="Odsekzoznamu1"/>
        <w:numPr>
          <w:ilvl w:val="0"/>
          <w:numId w:val="66"/>
        </w:numPr>
        <w:spacing w:after="120" w:line="276" w:lineRule="auto"/>
        <w:jc w:val="both"/>
        <w:rPr>
          <w:sz w:val="22"/>
          <w:szCs w:val="22"/>
        </w:rPr>
      </w:pPr>
      <w:commentRangeStart w:id="75"/>
      <w:commentRangeStart w:id="76"/>
      <w:r w:rsidRPr="00E65D00">
        <w:rPr>
          <w:color w:val="000000"/>
          <w:sz w:val="22"/>
          <w:szCs w:val="22"/>
        </w:rPr>
        <w:t>Suma</w:t>
      </w:r>
      <w:r w:rsidRPr="00E65D00">
        <w:rPr>
          <w:sz w:val="22"/>
          <w:szCs w:val="22"/>
        </w:rPr>
        <w:t xml:space="preserve">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commentRangeEnd w:id="75"/>
      <w:commentRangeEnd w:id="76"/>
      <w:r w:rsidRPr="00802C1A">
        <w:rPr>
          <w:rStyle w:val="Odkaznakomentr"/>
          <w:sz w:val="22"/>
          <w:szCs w:val="22"/>
        </w:rPr>
        <w:commentReference w:id="75"/>
      </w:r>
      <w:r w:rsidRPr="00E65D00">
        <w:rPr>
          <w:rStyle w:val="Odkaznakomentr"/>
          <w:sz w:val="22"/>
          <w:szCs w:val="22"/>
        </w:rPr>
        <w:commentReference w:id="76"/>
      </w:r>
    </w:p>
    <w:p w14:paraId="1D70FA50" w14:textId="77777777" w:rsidR="00DD45F4" w:rsidRDefault="00DD45F4" w:rsidP="00DD45F4">
      <w:pPr>
        <w:pStyle w:val="Odsekzoznamu1"/>
        <w:spacing w:after="120" w:line="276" w:lineRule="auto"/>
        <w:jc w:val="both"/>
        <w:rPr>
          <w:color w:val="000000"/>
          <w:sz w:val="22"/>
          <w:szCs w:val="22"/>
        </w:rPr>
      </w:pPr>
    </w:p>
    <w:p w14:paraId="123F8B15" w14:textId="77777777" w:rsidR="00DD45F4" w:rsidRDefault="00DD45F4" w:rsidP="00DD45F4">
      <w:pPr>
        <w:pStyle w:val="Odsekzoznamu1"/>
        <w:numPr>
          <w:ilvl w:val="0"/>
          <w:numId w:val="66"/>
        </w:numPr>
        <w:spacing w:after="120" w:line="276" w:lineRule="auto"/>
        <w:jc w:val="both"/>
        <w:rPr>
          <w:color w:val="000000"/>
          <w:sz w:val="22"/>
          <w:szCs w:val="22"/>
        </w:rPr>
      </w:pPr>
      <w:r w:rsidRPr="00E65D00">
        <w:rPr>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2AC76B10" w14:textId="77777777" w:rsidR="00DD45F4" w:rsidRDefault="00DD45F4" w:rsidP="00DD45F4">
      <w:pPr>
        <w:pStyle w:val="Odsekzoznamu1"/>
        <w:spacing w:after="120" w:line="276" w:lineRule="auto"/>
        <w:jc w:val="both"/>
        <w:rPr>
          <w:sz w:val="22"/>
          <w:szCs w:val="22"/>
        </w:rPr>
      </w:pPr>
    </w:p>
    <w:p w14:paraId="3F6314C3" w14:textId="77777777" w:rsidR="00DD45F4" w:rsidRDefault="00DD45F4" w:rsidP="00DD45F4">
      <w:pPr>
        <w:pStyle w:val="Odsekzoznamu1"/>
        <w:numPr>
          <w:ilvl w:val="0"/>
          <w:numId w:val="66"/>
        </w:numPr>
        <w:spacing w:after="120" w:line="276" w:lineRule="auto"/>
        <w:jc w:val="both"/>
        <w:rPr>
          <w:color w:val="000000"/>
          <w:sz w:val="22"/>
          <w:szCs w:val="22"/>
        </w:rPr>
      </w:pPr>
      <w:r w:rsidRPr="00E65D00">
        <w:rPr>
          <w:color w:val="000000"/>
          <w:sz w:val="22"/>
          <w:szCs w:val="22"/>
        </w:rPr>
        <w:t>Na účely tejto Zmluvy sa za úhradu účtovných dokladov Dodávateľovi môže považovať aj:</w:t>
      </w:r>
    </w:p>
    <w:p w14:paraId="57204F69" w14:textId="77777777" w:rsidR="00DD45F4" w:rsidRPr="00E65D00" w:rsidRDefault="00DD45F4" w:rsidP="00DD45F4">
      <w:pPr>
        <w:numPr>
          <w:ilvl w:val="3"/>
          <w:numId w:val="59"/>
        </w:numPr>
        <w:tabs>
          <w:tab w:val="clear" w:pos="2880"/>
        </w:tabs>
        <w:spacing w:before="120" w:after="120" w:line="276" w:lineRule="auto"/>
        <w:ind w:left="1418" w:hanging="425"/>
        <w:jc w:val="both"/>
        <w:rPr>
          <w:color w:val="000000"/>
        </w:rPr>
      </w:pPr>
      <w:r w:rsidRPr="00E65D00">
        <w:rPr>
          <w:color w:val="000000"/>
        </w:rPr>
        <w:t xml:space="preserve">úhrada účtovných dokladov postupníkovi, v prípade, že Dodávateľ postúpil pohľadávku voči Prijímateľovi tretej osobe v súlade s § 524 až § 530 Občianskeho zákonníka, </w:t>
      </w:r>
    </w:p>
    <w:p w14:paraId="0D934F6E" w14:textId="77777777" w:rsidR="00DD45F4" w:rsidRPr="00E65D00" w:rsidRDefault="00DD45F4" w:rsidP="00DD45F4">
      <w:pPr>
        <w:numPr>
          <w:ilvl w:val="3"/>
          <w:numId w:val="59"/>
        </w:numPr>
        <w:tabs>
          <w:tab w:val="clear" w:pos="2880"/>
        </w:tabs>
        <w:spacing w:before="120" w:after="120" w:line="276" w:lineRule="auto"/>
        <w:ind w:left="1418" w:hanging="425"/>
        <w:jc w:val="both"/>
        <w:rPr>
          <w:color w:val="000000"/>
        </w:rPr>
      </w:pPr>
      <w:r w:rsidRPr="00E65D00">
        <w:rPr>
          <w:color w:val="000000"/>
        </w:rPr>
        <w:t xml:space="preserve">úhrada záložnému veriteľovi na základe výkonu záložného práva na pohľadávku Dodávateľa voči Prijímateľovi v súlade s § 151a až § 151me Občianskeho zákonníka, </w:t>
      </w:r>
    </w:p>
    <w:p w14:paraId="675AF218" w14:textId="77777777" w:rsidR="00DD45F4" w:rsidRPr="00E65D00" w:rsidRDefault="00DD45F4" w:rsidP="00DD45F4">
      <w:pPr>
        <w:numPr>
          <w:ilvl w:val="3"/>
          <w:numId w:val="59"/>
        </w:numPr>
        <w:tabs>
          <w:tab w:val="clear" w:pos="2880"/>
        </w:tabs>
        <w:spacing w:before="120" w:after="120" w:line="276" w:lineRule="auto"/>
        <w:ind w:left="1418" w:hanging="425"/>
        <w:jc w:val="both"/>
        <w:rPr>
          <w:color w:val="000000"/>
        </w:rPr>
      </w:pPr>
      <w:r w:rsidRPr="00E65D00">
        <w:rPr>
          <w:color w:val="000000"/>
        </w:rPr>
        <w:t>úhrada oprávnenej osobe na základe výkonu rozhodnutia voči Dodávateľovi v zmysle všeobecne záväzných právnych predpisov SR,</w:t>
      </w:r>
    </w:p>
    <w:p w14:paraId="27067955" w14:textId="77777777" w:rsidR="00DD45F4" w:rsidRPr="00E65D00" w:rsidRDefault="00DD45F4" w:rsidP="00DD45F4">
      <w:pPr>
        <w:numPr>
          <w:ilvl w:val="3"/>
          <w:numId w:val="59"/>
        </w:numPr>
        <w:tabs>
          <w:tab w:val="clear" w:pos="2880"/>
        </w:tabs>
        <w:spacing w:before="120" w:after="120" w:line="276" w:lineRule="auto"/>
        <w:ind w:left="1418" w:hanging="425"/>
        <w:jc w:val="both"/>
        <w:rPr>
          <w:color w:val="000000"/>
        </w:rPr>
      </w:pPr>
      <w:r w:rsidRPr="00E65D00">
        <w:rPr>
          <w:color w:val="000000"/>
        </w:rPr>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3E6979F6" w14:textId="77777777" w:rsidR="00DD45F4" w:rsidRPr="00E65D00" w:rsidRDefault="00DD45F4" w:rsidP="00DD45F4">
      <w:pPr>
        <w:numPr>
          <w:ilvl w:val="3"/>
          <w:numId w:val="59"/>
        </w:numPr>
        <w:tabs>
          <w:tab w:val="clear" w:pos="2880"/>
        </w:tabs>
        <w:spacing w:before="120" w:after="120" w:line="276" w:lineRule="auto"/>
        <w:ind w:left="1418" w:hanging="425"/>
        <w:jc w:val="both"/>
        <w:rPr>
          <w:color w:val="000000"/>
        </w:rPr>
      </w:pPr>
      <w:r w:rsidRPr="00E65D00">
        <w:rPr>
          <w:color w:val="000000"/>
        </w:rPr>
        <w:lastRenderedPageBreak/>
        <w:t xml:space="preserve">započítanie pohľadávok Dodávateľa a Prijímateľa v súlade s § 580 až § 581  Občianskeho zákonníka, resp. § 358 až § 364 Obchodného  zákonníka. </w:t>
      </w:r>
    </w:p>
    <w:p w14:paraId="6F78A22A" w14:textId="77777777" w:rsidR="00DD45F4" w:rsidRDefault="00DD45F4" w:rsidP="00DD45F4">
      <w:pPr>
        <w:pStyle w:val="Odsekzoznamu1"/>
        <w:numPr>
          <w:ilvl w:val="0"/>
          <w:numId w:val="66"/>
        </w:numPr>
        <w:spacing w:after="120" w:line="276" w:lineRule="auto"/>
        <w:jc w:val="both"/>
        <w:rPr>
          <w:color w:val="000000"/>
          <w:sz w:val="22"/>
          <w:szCs w:val="22"/>
        </w:rPr>
      </w:pPr>
      <w:r w:rsidRPr="00E65D00">
        <w:rPr>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01F21042" w14:textId="77777777" w:rsidR="00DD45F4" w:rsidRDefault="00DD45F4" w:rsidP="00DD45F4">
      <w:pPr>
        <w:pStyle w:val="Odsekzoznamu1"/>
        <w:spacing w:after="120" w:line="276" w:lineRule="auto"/>
        <w:jc w:val="both"/>
        <w:rPr>
          <w:color w:val="000000"/>
          <w:sz w:val="22"/>
          <w:szCs w:val="22"/>
        </w:rPr>
      </w:pPr>
    </w:p>
    <w:p w14:paraId="3E667623" w14:textId="77777777" w:rsidR="00DD45F4" w:rsidRDefault="00DD45F4" w:rsidP="00DD45F4">
      <w:pPr>
        <w:pStyle w:val="Odsekzoznamu1"/>
        <w:numPr>
          <w:ilvl w:val="0"/>
          <w:numId w:val="66"/>
        </w:numPr>
        <w:spacing w:after="120" w:line="276" w:lineRule="auto"/>
        <w:jc w:val="both"/>
        <w:rPr>
          <w:color w:val="000000"/>
          <w:sz w:val="22"/>
          <w:szCs w:val="22"/>
        </w:rPr>
      </w:pPr>
      <w:r w:rsidRPr="00E65D00">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7BCF0577" w14:textId="77777777" w:rsidR="00DD45F4" w:rsidRDefault="00DD45F4" w:rsidP="00DD45F4">
      <w:pPr>
        <w:pStyle w:val="Odsekzoznamu1"/>
        <w:spacing w:after="120" w:line="276" w:lineRule="auto"/>
        <w:jc w:val="both"/>
        <w:rPr>
          <w:color w:val="000000"/>
          <w:sz w:val="22"/>
          <w:szCs w:val="22"/>
        </w:rPr>
      </w:pPr>
    </w:p>
    <w:p w14:paraId="50119486" w14:textId="77777777" w:rsidR="00DD45F4" w:rsidRDefault="00DD45F4" w:rsidP="00DD45F4">
      <w:pPr>
        <w:pStyle w:val="Odsekzoznamu1"/>
        <w:numPr>
          <w:ilvl w:val="0"/>
          <w:numId w:val="66"/>
        </w:numPr>
        <w:spacing w:after="120" w:line="276" w:lineRule="auto"/>
        <w:jc w:val="both"/>
        <w:rPr>
          <w:color w:val="000000"/>
          <w:sz w:val="22"/>
          <w:szCs w:val="22"/>
        </w:rPr>
      </w:pPr>
      <w:r w:rsidRPr="00E65D00">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4D7BC0E8" w14:textId="77777777" w:rsidR="00DD45F4" w:rsidRDefault="00DD45F4" w:rsidP="00DD45F4">
      <w:pPr>
        <w:pStyle w:val="Odsekzoznamu1"/>
        <w:spacing w:after="120" w:line="276" w:lineRule="auto"/>
        <w:jc w:val="both"/>
        <w:rPr>
          <w:color w:val="000000"/>
          <w:sz w:val="22"/>
          <w:szCs w:val="22"/>
        </w:rPr>
      </w:pPr>
    </w:p>
    <w:p w14:paraId="1FA45129" w14:textId="77777777" w:rsidR="00DD45F4" w:rsidRDefault="00DD45F4" w:rsidP="00DD45F4">
      <w:pPr>
        <w:pStyle w:val="Odsekzoznamu1"/>
        <w:numPr>
          <w:ilvl w:val="0"/>
          <w:numId w:val="66"/>
        </w:numPr>
        <w:spacing w:after="120" w:line="276" w:lineRule="auto"/>
        <w:jc w:val="both"/>
        <w:rPr>
          <w:color w:val="000000"/>
          <w:sz w:val="22"/>
          <w:szCs w:val="22"/>
        </w:rPr>
      </w:pPr>
      <w:r w:rsidRPr="00E65D00">
        <w:rPr>
          <w:color w:val="000000"/>
          <w:sz w:val="22"/>
          <w:szCs w:val="22"/>
        </w:rPr>
        <w:t>V prípade započítania daňového nedoplatku Dodávateľa s pohľadávkou voči Prijímateľovi (štátnej rozpočtovej organizácii) podľa § 87 daňového poriadku, Prijímateľ v rámci dokumentácie žiadosti o platbu predloží doklady preukazujúce započítanie daňového nedoplatku (najmä potvrdenie Finančného riaditeľstva SR o započítaní).</w:t>
      </w:r>
    </w:p>
    <w:p w14:paraId="7DCA534E" w14:textId="77777777" w:rsidR="00DD45F4" w:rsidRDefault="00DD45F4" w:rsidP="00DD45F4">
      <w:pPr>
        <w:pStyle w:val="Odsekzoznamu1"/>
        <w:spacing w:after="120" w:line="276" w:lineRule="auto"/>
        <w:jc w:val="both"/>
        <w:rPr>
          <w:color w:val="000000"/>
          <w:sz w:val="22"/>
          <w:szCs w:val="22"/>
        </w:rPr>
      </w:pPr>
    </w:p>
    <w:p w14:paraId="55EAC721" w14:textId="77777777" w:rsidR="00DD45F4" w:rsidRDefault="00DD45F4" w:rsidP="00DD45F4">
      <w:pPr>
        <w:pStyle w:val="Odsekzoznamu1"/>
        <w:numPr>
          <w:ilvl w:val="0"/>
          <w:numId w:val="66"/>
        </w:numPr>
        <w:spacing w:after="120" w:line="276" w:lineRule="auto"/>
        <w:jc w:val="both"/>
        <w:rPr>
          <w:color w:val="000000"/>
          <w:sz w:val="22"/>
          <w:szCs w:val="22"/>
        </w:rPr>
      </w:pPr>
      <w:r w:rsidRPr="00E65D00">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2AE61721" w14:textId="77777777" w:rsidR="00DD45F4" w:rsidRDefault="00DD45F4" w:rsidP="00DD45F4">
      <w:pPr>
        <w:pStyle w:val="Odsekzoznamu1"/>
        <w:spacing w:after="120" w:line="276" w:lineRule="auto"/>
        <w:jc w:val="both"/>
        <w:rPr>
          <w:color w:val="000000"/>
          <w:sz w:val="22"/>
          <w:szCs w:val="22"/>
        </w:rPr>
      </w:pPr>
    </w:p>
    <w:p w14:paraId="5812142B" w14:textId="77777777" w:rsidR="00DD45F4" w:rsidRDefault="00DD45F4" w:rsidP="00DD45F4">
      <w:pPr>
        <w:pStyle w:val="Odsekzoznamu1"/>
        <w:numPr>
          <w:ilvl w:val="0"/>
          <w:numId w:val="66"/>
        </w:numPr>
        <w:spacing w:after="120" w:line="276" w:lineRule="auto"/>
        <w:jc w:val="both"/>
        <w:rPr>
          <w:color w:val="000000"/>
          <w:sz w:val="22"/>
          <w:szCs w:val="22"/>
        </w:rPr>
      </w:pPr>
      <w:r w:rsidRPr="00E65D00">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p>
    <w:p w14:paraId="489CA4E4" w14:textId="77777777" w:rsidR="004D2C8E" w:rsidRPr="000E2107" w:rsidRDefault="004D2C8E" w:rsidP="001C0275">
      <w:pPr>
        <w:spacing w:after="120" w:line="276" w:lineRule="auto"/>
        <w:contextualSpacing/>
        <w:jc w:val="both"/>
        <w:rPr>
          <w:color w:val="000000"/>
          <w:sz w:val="22"/>
          <w:szCs w:val="22"/>
        </w:rPr>
      </w:pPr>
    </w:p>
    <w:p w14:paraId="3C6E8E8D" w14:textId="77777777" w:rsidR="006D207B" w:rsidRPr="004D0025" w:rsidRDefault="006D207B" w:rsidP="00EB5618">
      <w:pPr>
        <w:keepNext/>
        <w:spacing w:before="240" w:after="120" w:line="264" w:lineRule="auto"/>
        <w:ind w:left="22" w:hanging="22"/>
        <w:jc w:val="both"/>
        <w:outlineLvl w:val="2"/>
        <w:rPr>
          <w:b/>
          <w:bCs/>
          <w:caps/>
          <w:sz w:val="22"/>
          <w:szCs w:val="22"/>
        </w:rPr>
      </w:pPr>
      <w:r w:rsidRPr="004D0025">
        <w:rPr>
          <w:b/>
          <w:bCs/>
          <w:caps/>
          <w:sz w:val="22"/>
          <w:szCs w:val="22"/>
        </w:rPr>
        <w:t>Článok 19 UCHOVÁVANIE DOKUMENTOV</w:t>
      </w:r>
    </w:p>
    <w:p w14:paraId="785F9B40" w14:textId="77777777" w:rsidR="006D207B" w:rsidRPr="004D0025" w:rsidRDefault="006D207B" w:rsidP="006D207B">
      <w:pPr>
        <w:spacing w:before="120" w:after="120" w:line="276" w:lineRule="auto"/>
        <w:jc w:val="both"/>
        <w:rPr>
          <w:sz w:val="22"/>
          <w:szCs w:val="22"/>
          <w:lang w:eastAsia="en-US"/>
        </w:rPr>
      </w:pPr>
      <w:r w:rsidRPr="004D0025">
        <w:rPr>
          <w:sz w:val="22"/>
          <w:szCs w:val="22"/>
          <w:lang w:eastAsia="en-US"/>
        </w:rPr>
        <w:t>Prijímateľ je povinný uchovávať Dokumentáciu k</w:t>
      </w:r>
      <w:r w:rsidR="009469CA" w:rsidRPr="004D0025">
        <w:rPr>
          <w:sz w:val="22"/>
          <w:szCs w:val="22"/>
          <w:lang w:eastAsia="en-US"/>
        </w:rPr>
        <w:t> </w:t>
      </w:r>
      <w:r w:rsidRPr="004D0025">
        <w:rPr>
          <w:sz w:val="22"/>
          <w:szCs w:val="22"/>
          <w:lang w:eastAsia="en-US"/>
        </w:rPr>
        <w:t>Projektu</w:t>
      </w:r>
      <w:r w:rsidR="009469CA" w:rsidRPr="004D0025">
        <w:rPr>
          <w:sz w:val="22"/>
          <w:szCs w:val="22"/>
          <w:lang w:eastAsia="en-US"/>
        </w:rPr>
        <w:t>, vrátane dokumentácie k verejnému obstarávaniu,</w:t>
      </w:r>
      <w:r w:rsidRPr="004D0025">
        <w:rPr>
          <w:sz w:val="22"/>
          <w:szCs w:val="22"/>
          <w:lang w:eastAsia="en-US"/>
        </w:rPr>
        <w:t xml:space="preserve"> do uplynutia lehôt podľa článku 7 ods. 7.2 zmluvy</w:t>
      </w:r>
      <w:r w:rsidRPr="004D0025" w:rsidDel="007A6408">
        <w:rPr>
          <w:sz w:val="22"/>
          <w:szCs w:val="22"/>
          <w:lang w:eastAsia="en-US"/>
        </w:rPr>
        <w:t xml:space="preserve"> </w:t>
      </w:r>
      <w:r w:rsidRPr="004D0025">
        <w:rPr>
          <w:sz w:val="22"/>
          <w:szCs w:val="22"/>
          <w:lang w:eastAsia="en-US"/>
        </w:rPr>
        <w:t xml:space="preserve">a do tejto doby strpieť výkon kontroly/auditu zo strany oprávnených osôb v zmysle článku 12 VZP. Stanovená doba podľa prvej vety tohto článku môže byť automaticky predĺžená (t.j. bez potreby vyhotovovania osobitného dodatku k Zmluve o poskytnutí NFP, len na základe oznámenia Poskytovateľa Prijímateľovi) v prípade, ak nastanú skutočnosti uvedené v článku 140 všeobecného nariadenia o čas trvania týchto skutočností. </w:t>
      </w:r>
    </w:p>
    <w:p w14:paraId="06D3D2E6" w14:textId="77777777" w:rsidR="006D207B" w:rsidRPr="004D0025" w:rsidRDefault="006D207B" w:rsidP="006D207B">
      <w:pPr>
        <w:keepNext/>
        <w:spacing w:after="120" w:line="264" w:lineRule="auto"/>
        <w:ind w:left="1440" w:hanging="1440"/>
        <w:jc w:val="both"/>
        <w:outlineLvl w:val="2"/>
        <w:rPr>
          <w:b/>
          <w:bCs/>
          <w:caps/>
          <w:sz w:val="22"/>
          <w:szCs w:val="22"/>
        </w:rPr>
      </w:pPr>
      <w:r w:rsidRPr="004D0025">
        <w:rPr>
          <w:b/>
          <w:bCs/>
          <w:caps/>
          <w:sz w:val="22"/>
          <w:szCs w:val="22"/>
        </w:rPr>
        <w:t>ČLÁNOK 20 MENY A KURZOVÉ ROZDIELY</w:t>
      </w:r>
    </w:p>
    <w:p w14:paraId="074E83B8" w14:textId="77777777" w:rsidR="006D207B" w:rsidRPr="004D0025" w:rsidRDefault="006D207B" w:rsidP="006D207B">
      <w:pPr>
        <w:numPr>
          <w:ilvl w:val="0"/>
          <w:numId w:val="58"/>
        </w:numPr>
        <w:spacing w:before="120" w:after="200" w:line="264" w:lineRule="auto"/>
        <w:jc w:val="both"/>
        <w:rPr>
          <w:sz w:val="22"/>
          <w:szCs w:val="22"/>
        </w:rPr>
      </w:pPr>
      <w:r w:rsidRPr="004D0025">
        <w:rPr>
          <w:sz w:val="22"/>
          <w:szCs w:val="22"/>
        </w:rPr>
        <w:t>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w:t>
      </w:r>
      <w:r w:rsidR="00917DCA">
        <w:rPr>
          <w:sz w:val="22"/>
          <w:szCs w:val="22"/>
        </w:rPr>
        <w:t>stupovať v súlade s § 24 Zákona o učtovníctve</w:t>
      </w:r>
      <w:r w:rsidRPr="004D0025">
        <w:rPr>
          <w:sz w:val="22"/>
          <w:szCs w:val="22"/>
        </w:rPr>
        <w:t xml:space="preserve">. </w:t>
      </w:r>
    </w:p>
    <w:p w14:paraId="6A1FEC3A" w14:textId="77777777" w:rsidR="006D207B" w:rsidRPr="004D0025" w:rsidRDefault="006D207B" w:rsidP="006D207B">
      <w:pPr>
        <w:numPr>
          <w:ilvl w:val="0"/>
          <w:numId w:val="58"/>
        </w:numPr>
        <w:spacing w:before="120" w:after="200" w:line="264" w:lineRule="auto"/>
        <w:jc w:val="both"/>
        <w:rPr>
          <w:sz w:val="22"/>
          <w:szCs w:val="22"/>
        </w:rPr>
      </w:pPr>
      <w:r w:rsidRPr="004D0025">
        <w:rPr>
          <w:sz w:val="22"/>
          <w:szCs w:val="22"/>
        </w:rPr>
        <w:lastRenderedPageBreak/>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65B66AB9" w14:textId="77777777" w:rsidR="006D207B" w:rsidRPr="004D0025" w:rsidRDefault="006D207B" w:rsidP="006D207B">
      <w:pPr>
        <w:numPr>
          <w:ilvl w:val="0"/>
          <w:numId w:val="58"/>
        </w:numPr>
        <w:spacing w:before="120" w:after="200" w:line="264" w:lineRule="auto"/>
        <w:jc w:val="both"/>
        <w:rPr>
          <w:sz w:val="22"/>
          <w:szCs w:val="22"/>
        </w:rPr>
      </w:pPr>
      <w:r w:rsidRPr="004D0025">
        <w:rPr>
          <w:sz w:val="22"/>
          <w:szCs w:val="22"/>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w:t>
      </w:r>
      <w:r w:rsidR="00E807F1">
        <w:rPr>
          <w:sz w:val="22"/>
          <w:szCs w:val="22"/>
        </w:rPr>
        <w:t xml:space="preserve"> </w:t>
      </w:r>
      <w:r w:rsidR="00E807F1" w:rsidRPr="00307126">
        <w:t>zahrnie</w:t>
      </w:r>
      <w:r w:rsidRPr="004D0025">
        <w:rPr>
          <w:sz w:val="22"/>
          <w:szCs w:val="22"/>
        </w:rPr>
        <w:t xml:space="preserve"> Prijímateľ do Žiadosti o platbu ( zúčtovanie zálohovej platby alebo žiadosť o platbu – refundácia).</w:t>
      </w:r>
    </w:p>
    <w:p w14:paraId="22292C80" w14:textId="77777777" w:rsidR="004F4851" w:rsidRPr="004D0025" w:rsidRDefault="004F4851" w:rsidP="00C350A2">
      <w:pPr>
        <w:pStyle w:val="Hlavika"/>
        <w:rPr>
          <w:sz w:val="22"/>
          <w:szCs w:val="22"/>
        </w:rPr>
      </w:pPr>
    </w:p>
    <w:sectPr w:rsidR="004F4851" w:rsidRPr="004D0025" w:rsidSect="00B932BC">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bezakova" w:date="2322-13-11T13:04:00Z" w:initials="b">
    <w:p w14:paraId="0A9E144E" w14:textId="77777777" w:rsidR="00485008" w:rsidRDefault="00485008">
      <w:pPr>
        <w:pStyle w:val="Textkomentra"/>
      </w:pPr>
      <w:r>
        <w:rPr>
          <w:rStyle w:val="Odkaznakomentr"/>
        </w:rPr>
        <w:annotationRef/>
      </w:r>
      <w:r>
        <w:t>Vypustí sa v prípade projektov bez účasti partnerov</w:t>
      </w:r>
    </w:p>
  </w:comment>
  <w:comment w:id="4" w:author="bezakova" w:date="2322-13-11T13:04:00Z" w:initials="b">
    <w:p w14:paraId="6D7DA3FD" w14:textId="77777777" w:rsidR="00485008" w:rsidRDefault="00485008">
      <w:pPr>
        <w:pStyle w:val="Textkomentra"/>
      </w:pPr>
      <w:r>
        <w:rPr>
          <w:rStyle w:val="Odkaznakomentr"/>
        </w:rPr>
        <w:annotationRef/>
      </w:r>
      <w:r>
        <w:t>Vypustí sa v prípade projektov bez účasti partnerov</w:t>
      </w:r>
    </w:p>
  </w:comment>
  <w:comment w:id="5" w:author="Hodossy Kristian" w:date="2322-13-11T13:04:00Z" w:initials="HK">
    <w:p w14:paraId="08090ED5" w14:textId="77777777" w:rsidR="00485008" w:rsidRDefault="00485008" w:rsidP="0062084A">
      <w:pPr>
        <w:pStyle w:val="Textkomentra"/>
      </w:pPr>
      <w:r>
        <w:rPr>
          <w:rStyle w:val="Odkaznakomentr"/>
        </w:rPr>
        <w:annotationRef/>
      </w:r>
      <w:r>
        <w:t>vypustiť v prípade ak sa  Zmluva o NFP realizuje bez prítomnosti partnera</w:t>
      </w:r>
    </w:p>
  </w:comment>
  <w:comment w:id="6" w:author="bezakova" w:date="2322-13-11T13:04:00Z" w:initials="b">
    <w:p w14:paraId="5E8AC6D6" w14:textId="77777777" w:rsidR="00485008" w:rsidRDefault="00485008" w:rsidP="002904CD">
      <w:pPr>
        <w:pStyle w:val="Textkomentra"/>
      </w:pPr>
      <w:r>
        <w:rPr>
          <w:rStyle w:val="Odkaznakomentr"/>
        </w:rPr>
        <w:annotationRef/>
      </w:r>
      <w:r>
        <w:t>Ak je miera spolufinancovania zdrojov EÚ a ŠR 100%, nahradí sa výrazom „neuplatňuje sa“.</w:t>
      </w:r>
    </w:p>
    <w:p w14:paraId="0CFAE832" w14:textId="77777777" w:rsidR="00485008" w:rsidRDefault="00485008" w:rsidP="002904CD">
      <w:pPr>
        <w:pStyle w:val="Textkomentra"/>
      </w:pPr>
    </w:p>
    <w:p w14:paraId="10AA8196" w14:textId="77777777" w:rsidR="00485008" w:rsidRDefault="00485008" w:rsidP="002904CD">
      <w:pPr>
        <w:pStyle w:val="Textkomentra"/>
      </w:pPr>
      <w:r>
        <w:t>V prípade projektov s účasťou partnerov s odlišnými mierami spolufinancovania sa text nahradí:</w:t>
      </w:r>
    </w:p>
    <w:p w14:paraId="783A0C8A" w14:textId="77777777" w:rsidR="00485008" w:rsidRDefault="00485008" w:rsidP="002904CD">
      <w:pPr>
        <w:pStyle w:val="Textkomentra"/>
      </w:pPr>
      <w:r>
        <w:t>má zabezpečené zdroje financovania Projektu v sume .... EUR (slovom: ..... eur)  z Celkových oprávnených výdavkov na Realizáciu aktivít Projektu podľa ods. 3.1. písm. a) tohto článku zmluvy</w:t>
      </w:r>
    </w:p>
  </w:comment>
  <w:comment w:id="7" w:author="bezakova" w:date="2322-13-11T13:04:00Z" w:initials="b">
    <w:p w14:paraId="65FFFB0C" w14:textId="77777777" w:rsidR="00485008" w:rsidRDefault="00485008">
      <w:pPr>
        <w:pStyle w:val="Textkomentra"/>
      </w:pPr>
      <w:r>
        <w:rPr>
          <w:rStyle w:val="Odkaznakomentr"/>
        </w:rPr>
        <w:annotationRef/>
      </w:r>
      <w:r w:rsidRPr="00B24E57">
        <w:t xml:space="preserve">Odsek sa nahradí pojmom „Neuplatňuje sa.“, ak projekt </w:t>
      </w:r>
      <w:r w:rsidRPr="00B24E57">
        <w:rPr>
          <w:b/>
        </w:rPr>
        <w:t>nepodlieha</w:t>
      </w:r>
      <w:r w:rsidRPr="00B24E57">
        <w:t xml:space="preserve"> pod pravidlá štátnej pomoci</w:t>
      </w:r>
    </w:p>
  </w:comment>
  <w:comment w:id="9" w:author="bezakova" w:date="2322-13-11T13:04:00Z" w:initials="b">
    <w:p w14:paraId="284EF160" w14:textId="77777777" w:rsidR="00485008" w:rsidRDefault="00485008">
      <w:pPr>
        <w:pStyle w:val="Textkomentra"/>
      </w:pPr>
      <w:r>
        <w:rPr>
          <w:rStyle w:val="Odkaznakomentr"/>
        </w:rPr>
        <w:annotationRef/>
      </w:r>
      <w:r>
        <w:t>Vypusti sa v projektoch bez účasti partnerov</w:t>
      </w:r>
    </w:p>
  </w:comment>
  <w:comment w:id="8" w:author="bezakova" w:date="2322-13-11T13:04:00Z" w:initials="b">
    <w:p w14:paraId="778EA692" w14:textId="77777777" w:rsidR="00485008" w:rsidRDefault="00485008">
      <w:pPr>
        <w:pStyle w:val="Textkomentra"/>
      </w:pPr>
      <w:r>
        <w:rPr>
          <w:rStyle w:val="Odkaznakomentr"/>
        </w:rPr>
        <w:annotationRef/>
      </w:r>
      <w:r w:rsidRPr="00B24E57">
        <w:t xml:space="preserve">Odsek sa  nahradí sa pojmom „Neuplatňuje sa.“, ak projekt </w:t>
      </w:r>
      <w:r w:rsidRPr="00B24E57">
        <w:rPr>
          <w:b/>
        </w:rPr>
        <w:t>podlieha</w:t>
      </w:r>
      <w:r w:rsidRPr="00B24E57">
        <w:t xml:space="preserve"> pod pravidlá štátnej pomoci</w:t>
      </w:r>
    </w:p>
  </w:comment>
  <w:comment w:id="10" w:author="bezakova" w:date="2322-13-11T13:04:00Z" w:initials="b">
    <w:p w14:paraId="36991FCF" w14:textId="77777777" w:rsidR="00485008" w:rsidRDefault="00485008" w:rsidP="00517987">
      <w:pPr>
        <w:pStyle w:val="Textkomentra"/>
        <w:ind w:firstLine="708"/>
      </w:pPr>
      <w:r>
        <w:rPr>
          <w:rStyle w:val="Odkaznakomentr"/>
        </w:rPr>
        <w:annotationRef/>
      </w:r>
      <w:r>
        <w:t>Komentár CKO: Osobitne sa zdôrazňuje, že Poskytovateľ pri skrátení odbernej lehoty povinne na odoslanej zásielke výrazne uvedie: ,,ODBERNÁ LEHOTA – 3 DNI“</w:t>
      </w:r>
    </w:p>
  </w:comment>
  <w:comment w:id="11" w:author="bezakova" w:date="2018-06-19T09:19:00Z" w:initials="b">
    <w:p w14:paraId="2B6609EA" w14:textId="77777777" w:rsidR="00485008" w:rsidRDefault="00485008">
      <w:pPr>
        <w:pStyle w:val="Textkomentra"/>
      </w:pPr>
      <w:r>
        <w:rPr>
          <w:rStyle w:val="Odkaznakomentr"/>
        </w:rPr>
        <w:annotationRef/>
      </w:r>
      <w:r>
        <w:t>Komentár CKO: S</w:t>
      </w:r>
      <w:r w:rsidRPr="00DE4DF0">
        <w:t xml:space="preserve">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p>
  </w:comment>
  <w:comment w:id="12" w:author="bezakova" w:date="2018-06-25T17:02:00Z" w:initials="b">
    <w:p w14:paraId="049714F4" w14:textId="77777777" w:rsidR="00485008" w:rsidRDefault="00485008">
      <w:pPr>
        <w:pStyle w:val="Textkomentra"/>
      </w:pPr>
      <w:r>
        <w:rPr>
          <w:rStyle w:val="Odkaznakomentr"/>
        </w:rPr>
        <w:annotationRef/>
      </w:r>
      <w:r>
        <w:t xml:space="preserve"> Nahradí sa textom „Neuplatňuje sa“ pre projekty pri ktorých nie je možné použiť túto formu financovania podľa vyzvania.</w:t>
      </w:r>
    </w:p>
  </w:comment>
  <w:comment w:id="13" w:author="bezakova" w:date="2018-06-25T17:02:00Z" w:initials="b">
    <w:p w14:paraId="330B77EF" w14:textId="77777777" w:rsidR="00485008" w:rsidRDefault="00485008">
      <w:pPr>
        <w:pStyle w:val="Textkomentra"/>
      </w:pPr>
      <w:r>
        <w:rPr>
          <w:rStyle w:val="Odkaznakomentr"/>
        </w:rPr>
        <w:annotationRef/>
      </w:r>
      <w:r>
        <w:t xml:space="preserve"> Ide o začiatok ktorejkoľvek hlavnej Aktivity Projektu ktorá začala ako prvá, bez ohľadu na jej poradie v prílohe č. 2 - Predmet podpory a ktorá je rozhodujúca pre Začatie realizácie hlavných aktivít</w:t>
      </w:r>
    </w:p>
  </w:comment>
  <w:comment w:id="15" w:author="bezakova" w:date="2322-13-11T13:04:00Z" w:initials="b">
    <w:p w14:paraId="5A04D481" w14:textId="77777777" w:rsidR="00485008" w:rsidRDefault="00485008">
      <w:pPr>
        <w:pStyle w:val="Textkomentra"/>
      </w:pPr>
      <w:r>
        <w:rPr>
          <w:rStyle w:val="Odkaznakomentr"/>
        </w:rPr>
        <w:annotationRef/>
      </w:r>
      <w:r>
        <w:t>Ak je relevantné</w:t>
      </w:r>
    </w:p>
  </w:comment>
  <w:comment w:id="19" w:author="bezakova" w:date="2018-06-25T17:03:00Z" w:initials="b">
    <w:p w14:paraId="06593A0D" w14:textId="77777777" w:rsidR="00485008" w:rsidRDefault="00485008">
      <w:pPr>
        <w:pStyle w:val="Textkomentra"/>
      </w:pPr>
      <w:r>
        <w:rPr>
          <w:rStyle w:val="Odkaznakomentr"/>
        </w:rPr>
        <w:annotationRef/>
      </w:r>
      <w:r>
        <w:t>Táto časť zmluvy je relevantná pri zapojení Partnera do realizácie projektu, ak  to výzva umožňuje. V prípade irelevantnosti sa zmluva upraví vynechanímtejto časti.</w:t>
      </w:r>
    </w:p>
  </w:comment>
  <w:comment w:id="20" w:author="Autor" w:date="2322-13-11T13:04:00Z" w:initials="A">
    <w:p w14:paraId="2814A864" w14:textId="77777777" w:rsidR="00485008" w:rsidRDefault="00485008" w:rsidP="00B90201">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21" w:author="Autor" w:date="2322-13-11T13:04:00Z" w:initials="A">
    <w:p w14:paraId="3B8CC97D" w14:textId="77777777" w:rsidR="00485008" w:rsidRDefault="00485008" w:rsidP="00B90201">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2" w:author="Autor" w:date="2322-13-11T13:04:00Z" w:initials="A">
    <w:p w14:paraId="231A8CFD" w14:textId="77777777" w:rsidR="00485008" w:rsidRDefault="00485008" w:rsidP="00B90201">
      <w:pPr>
        <w:pStyle w:val="Textkomentra"/>
      </w:pPr>
      <w:r w:rsidRPr="00833664">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23" w:author="Autor" w:date="2322-13-11T13:04:00Z" w:initials="A">
    <w:p w14:paraId="4C9F91D0" w14:textId="77777777" w:rsidR="00485008" w:rsidRDefault="00485008" w:rsidP="00B90201">
      <w:pPr>
        <w:pStyle w:val="Textkomentra"/>
      </w:pPr>
      <w:r w:rsidRPr="00833664">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4" w:author="Autor" w:date="2018-06-20T12:29:00Z" w:initials="A">
    <w:p w14:paraId="20A9B27B" w14:textId="77777777" w:rsidR="00485008" w:rsidRDefault="00485008" w:rsidP="00B90201">
      <w:pPr>
        <w:pStyle w:val="Textkomentra"/>
      </w:pPr>
      <w:r>
        <w:rPr>
          <w:rStyle w:val="Odkaznakomentr"/>
        </w:rPr>
        <w:annotationRef/>
      </w:r>
      <w:r w:rsidRPr="00D828B9">
        <w:t>Pojmy ,,financujúca banka“ a ,,financujúca inštitúcia“ a sú</w:t>
      </w:r>
      <w:r>
        <w:t>visiace ustanovenia VZP S</w:t>
      </w:r>
      <w:r w:rsidRPr="00D828B9">
        <w:t>O zaradí do zmluvy o NFP za predpokladu, že má uzatvorené zmluvy o spolupráci s bankami, resp. zmluvy o spolupráci s leasingovými spoločnosťami</w:t>
      </w:r>
      <w:r>
        <w:t xml:space="preserve"> a súčasne v prípade, ak v rámci danej výzvy vôbec prichádza do úvahy využitie týchto inštitúcií na spolufinancovanie </w:t>
      </w:r>
    </w:p>
  </w:comment>
  <w:comment w:id="25" w:author="Autor" w:date="2322-13-11T13:04:00Z" w:initials="A">
    <w:p w14:paraId="2930CAF6" w14:textId="77777777" w:rsidR="00485008" w:rsidRDefault="00485008" w:rsidP="00B90201">
      <w:pPr>
        <w:pStyle w:val="Textkomentra"/>
      </w:pPr>
      <w:r w:rsidRPr="00BD2AA7">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26" w:author="Autor" w:date="2322-13-11T13:04:00Z" w:initials="A">
    <w:p w14:paraId="4FE714A3" w14:textId="77777777" w:rsidR="00485008" w:rsidRDefault="00485008" w:rsidP="00B90201">
      <w:pPr>
        <w:pStyle w:val="Textkomentra"/>
      </w:pPr>
      <w:r w:rsidRPr="00BD2AA7">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7" w:author="Autor" w:date="2322-13-11T13:04:00Z" w:initials="A">
    <w:p w14:paraId="6F0F7FD0" w14:textId="77777777" w:rsidR="00485008" w:rsidRDefault="00485008" w:rsidP="00B90201">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28" w:author="Autor" w:date="2322-13-11T13:04:00Z" w:initials="A">
    <w:p w14:paraId="40A73D28" w14:textId="77777777" w:rsidR="00485008" w:rsidRDefault="00485008" w:rsidP="00B90201">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9" w:author="Autor" w:date="2322-13-11T13:04:00Z" w:initials="A">
    <w:p w14:paraId="6AE20544" w14:textId="77777777" w:rsidR="00485008" w:rsidRDefault="00485008" w:rsidP="00B90201">
      <w:pPr>
        <w:pStyle w:val="Textkomentra"/>
      </w:pPr>
      <w:r>
        <w:rPr>
          <w:rStyle w:val="Odkaznakomentr"/>
        </w:rPr>
        <w:annotationRef/>
      </w:r>
      <w:r w:rsidRPr="00372A72">
        <w:t>Vypustí sa, ak projekt zo svojej podstaty nemôže generovať príjem</w:t>
      </w:r>
    </w:p>
  </w:comment>
  <w:comment w:id="30" w:author="Autor" w:date="2322-13-11T13:04:00Z" w:initials="A">
    <w:p w14:paraId="7BF0E475" w14:textId="77777777" w:rsidR="00485008" w:rsidRDefault="00485008" w:rsidP="00B90201">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31" w:author="Autor" w:date="2322-13-11T13:04:00Z" w:initials="A">
    <w:p w14:paraId="637945ED" w14:textId="77777777" w:rsidR="00485008" w:rsidRDefault="00485008" w:rsidP="00B90201">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32" w:author="Autor" w:date="2018-06-20T12:44:00Z" w:initials="A">
    <w:p w14:paraId="3E7C84D1" w14:textId="77777777" w:rsidR="00485008" w:rsidRDefault="00485008" w:rsidP="00B90201">
      <w:pPr>
        <w:pStyle w:val="Textkomentra"/>
      </w:pPr>
      <w:r>
        <w:rPr>
          <w:rStyle w:val="Odkaznakomentr"/>
        </w:rPr>
        <w:annotationRef/>
      </w:r>
      <w:r w:rsidRPr="0067091C">
        <w:t>V prípade veľkých projektov a postupu podľa § 27 ods</w:t>
      </w:r>
      <w:r>
        <w:t>. 8 zákona o príspevku z EŠIF, S</w:t>
      </w:r>
      <w:r w:rsidRPr="0067091C">
        <w:t>O upraví znenie tak, že výška NFP vychádza z výšky určenej v žiadosti o NFP zaslanej na schválenie EK. Maximálna výška NFP vychádza z rozhodnutia EK a na základe rozhodnutia EK môže byť táto aj zmenená</w:t>
      </w:r>
    </w:p>
  </w:comment>
  <w:comment w:id="33" w:author="Autor" w:date="2018-06-20T12:44:00Z" w:initials="A">
    <w:p w14:paraId="4A001919" w14:textId="77777777" w:rsidR="00485008" w:rsidRDefault="00485008" w:rsidP="00B90201">
      <w:pPr>
        <w:pStyle w:val="Textkomentra"/>
      </w:pPr>
      <w:r>
        <w:rPr>
          <w:rStyle w:val="Odkaznakomentr"/>
        </w:rPr>
        <w:annotationRef/>
      </w:r>
      <w:r>
        <w:t>V prípade, ak sa zjednodušené vykazovanie výdavkov v projekte neaplikuje SO predmetné ustanovenie odstráni</w:t>
      </w:r>
    </w:p>
  </w:comment>
  <w:comment w:id="35" w:author="Autor" w:date="2322-13-11T13:04:00Z" w:initials="A">
    <w:p w14:paraId="00CF9F64" w14:textId="77777777" w:rsidR="00485008" w:rsidRDefault="00485008" w:rsidP="00B90201">
      <w:pPr>
        <w:pStyle w:val="Textkomentra"/>
      </w:pPr>
      <w:r>
        <w:rPr>
          <w:rStyle w:val="Odkaznakomentr"/>
        </w:rPr>
        <w:annotationRef/>
      </w:r>
      <w:r>
        <w:t xml:space="preserve">Doba 5 rokov môže byť za splnenia podmienok uvedených v článku 71 všeobecného nariadenia </w:t>
      </w:r>
      <w:r w:rsidRPr="00BA45D2">
        <w:t>skrátená  v prípade MSP</w:t>
      </w:r>
      <w:r>
        <w:t xml:space="preserve"> na 3 roky. </w:t>
      </w:r>
    </w:p>
  </w:comment>
  <w:comment w:id="34" w:author="Autor" w:date="2322-13-11T13:04:00Z" w:initials="A">
    <w:p w14:paraId="3822617F" w14:textId="77777777" w:rsidR="00485008" w:rsidRDefault="00485008" w:rsidP="00B90201">
      <w:pPr>
        <w:pStyle w:val="Textkomentra"/>
      </w:pPr>
      <w:r>
        <w:rPr>
          <w:rStyle w:val="Odkaznakomentr"/>
        </w:rPr>
        <w:annotationRef/>
      </w:r>
      <w:r>
        <w:rPr>
          <w:rStyle w:val="Odkaznakomentr"/>
        </w:rPr>
        <w:annotationRef/>
      </w:r>
      <w:r>
        <w:t>Odporúča sa, aby pre projekty TP bolo znenie upravené tak, aby z neho bolo zrejmé, že podstatná zmena sa týka aj týchto projektov, hoci nejde o investíciu do výroby alebo infraštruktúry, ak táto zmena ovplyvňuje povahu alebo ciele Projektu alebo podmienky jeho realizácie, v porovnaní so stavom, v akom bol Projekt schválený, a to v nadväznosti na jasné pravidlá vyplývajúce z rozsudku Súdneho dvora EÚ vo veci C-388/12. Znenie ustanovenia by v takomto prípade mohlo byť nasledovné: „</w:t>
      </w:r>
      <w:r>
        <w:rPr>
          <w:i/>
          <w:iCs/>
        </w:rPr>
        <w:t>Podstatná zmena Projektu nastane, ak dôjde k zmene Projektu, ktorá ovplyvňuje povahu alebo ciele Projektu alebo podmienky jeho realizácie, v porovnaní so stavom, v akom bol Projekt schválený, V prípade projektu, ktorého súčasťou je investícia do infraštruktúry alebo investícia do výroby, podstatná zmena nastane aj v prípade, ak .... a) .... a b) .......</w:t>
      </w:r>
      <w:r>
        <w:t>“ Súčasne sa vypustí z ďalšieho textu písm. c) na záver, aby nedošlo k jeho duplicitnému uvedeniu, keďže jeho obsah bol uvedený už v úvode pre všetky typy projektov.</w:t>
      </w:r>
    </w:p>
  </w:comment>
  <w:comment w:id="38" w:author="Autor" w:date="2018-06-20T12:45:00Z" w:initials="A">
    <w:p w14:paraId="1A031863" w14:textId="77777777" w:rsidR="00485008" w:rsidRDefault="00485008" w:rsidP="00B90201">
      <w:pPr>
        <w:pStyle w:val="Textkomentra"/>
      </w:pPr>
      <w:r>
        <w:rPr>
          <w:rStyle w:val="Odkaznakomentr"/>
        </w:rPr>
        <w:annotationRef/>
      </w:r>
      <w:r>
        <w:t>% odchýlka 10% je odporúčanou hodnotou, S</w:t>
      </w:r>
      <w:r w:rsidRPr="00143198">
        <w:t>O môže stanoviť podmienku prísnejšie, napr. 5%. V prípade projektov štátnej pomoci, pri ktorých nie je určená intenzita pomoci (napr. sociálne služby, miestna infraštruktúra) je odchýlka 0 %</w:t>
      </w:r>
    </w:p>
  </w:comment>
  <w:comment w:id="36" w:author="Autor" w:date="2322-13-11T13:04:00Z" w:initials="A">
    <w:p w14:paraId="03CB4557" w14:textId="77777777" w:rsidR="00485008" w:rsidRDefault="00485008" w:rsidP="00B90201">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37" w:author="Autor" w:date="2322-13-11T13:04:00Z" w:initials="A">
    <w:p w14:paraId="282FD700" w14:textId="77777777" w:rsidR="00485008" w:rsidRDefault="00485008" w:rsidP="00B90201">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39" w:author="Autor" w:date="2322-13-11T13:04:00Z" w:initials="A">
    <w:p w14:paraId="4E57DDE9" w14:textId="77777777" w:rsidR="00485008" w:rsidRDefault="00485008" w:rsidP="00B90201">
      <w:pPr>
        <w:pStyle w:val="Textkomentra"/>
      </w:pPr>
      <w:r>
        <w:rPr>
          <w:rStyle w:val="Odkaznakomentr"/>
        </w:rPr>
        <w:annotationRef/>
      </w:r>
      <w:r w:rsidRPr="00576235">
        <w:t>Poskytovateľ je povinný dodržať podmienku v zmysle kapitoly 3.5.10, ods. 2 písm. h) Systému riadenia EŠIF.</w:t>
      </w:r>
    </w:p>
  </w:comment>
  <w:comment w:id="40" w:author="Autor" w:date="2322-13-11T13:04:00Z" w:initials="A">
    <w:p w14:paraId="1BE9155B" w14:textId="77777777" w:rsidR="00485008" w:rsidRDefault="00485008" w:rsidP="00B90201">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41" w:author="Autor" w:date="2322-13-11T13:04:00Z" w:initials="A">
    <w:p w14:paraId="57E4F223" w14:textId="77777777" w:rsidR="00485008" w:rsidRDefault="00485008" w:rsidP="00B90201">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42" w:author="Autor" w:date="2018-06-20T12:45:00Z" w:initials="A">
    <w:p w14:paraId="052A1DC2" w14:textId="77777777" w:rsidR="00485008" w:rsidRDefault="00485008" w:rsidP="00B90201">
      <w:pPr>
        <w:pStyle w:val="Textkomentra"/>
      </w:pPr>
      <w:r>
        <w:rPr>
          <w:rStyle w:val="Odkaznakomentr"/>
        </w:rPr>
        <w:annotationRef/>
      </w:r>
      <w:r>
        <w:t xml:space="preserve">SO vloží termín v závislosti od znenia príslušnej Výzvy, napríklad odo dňa vyhlásenia Výzvy, od účinnosti Zmluvy o poskytnutí NFP, pevný dátum schválenia OP, od akceptácie VO a pod. Text musí byť zosúladený s časovou </w:t>
      </w:r>
      <w:r w:rsidRPr="00BD2AA7">
        <w:t xml:space="preserve">oprávnenosťou vyplývajúcou z príslušnej Výzvy. Súčasne v prípade projektov, v ktorých sa poskytuje pomoc podľa GBER, </w:t>
      </w:r>
      <w:r w:rsidRPr="00BD2AA7">
        <w:rPr>
          <w:b/>
        </w:rPr>
        <w:t>musí byť dodržaný stimulačný účinok</w:t>
      </w:r>
      <w:r w:rsidRPr="00BD2AA7">
        <w:t xml:space="preserve"> v zmysle článku 6 GBER, v dôsledku čoho najskorším termínom začatia RHAP môže byť podanie žiadosti o NFP.</w:t>
      </w:r>
    </w:p>
  </w:comment>
  <w:comment w:id="43" w:author="Autor" w:date="2018-06-20T12:45:00Z" w:initials="A">
    <w:p w14:paraId="3BC44450" w14:textId="77777777" w:rsidR="00485008" w:rsidRDefault="00485008" w:rsidP="00B90201">
      <w:pPr>
        <w:pStyle w:val="Textkomentra"/>
      </w:pPr>
      <w:r>
        <w:rPr>
          <w:rStyle w:val="Odkaznakomentr"/>
        </w:rPr>
        <w:annotationRef/>
      </w:r>
      <w:r>
        <w:t xml:space="preserve">Zvyčajne sa uvedie príslušný počet mesiacov zodpovedajúci maximálnej dobe oprávnenosti, napríklad 24/36/48 mesiacov. </w:t>
      </w:r>
      <w:r w:rsidRPr="008F11B9">
        <w:t>Ak nie je doba oprávnenosti stanovená príslušným počtom mesiacov, uvedie sa dátum, ktorý nesmie byť neskorší ako 31.12.2023</w:t>
      </w:r>
    </w:p>
    <w:p w14:paraId="737D8AAD" w14:textId="77777777" w:rsidR="00485008" w:rsidRPr="0051470D" w:rsidRDefault="00485008" w:rsidP="00B90201">
      <w:pPr>
        <w:pStyle w:val="Textkomentra"/>
      </w:pPr>
    </w:p>
    <w:p w14:paraId="323DF1FB" w14:textId="77777777" w:rsidR="00485008" w:rsidRDefault="00485008" w:rsidP="00B90201">
      <w:pPr>
        <w:pStyle w:val="Textkomentra"/>
      </w:pPr>
      <w:r w:rsidRPr="00407974">
        <w:rPr>
          <w:b/>
        </w:rPr>
        <w:t>POZOR !!!</w:t>
      </w:r>
      <w:r>
        <w:t xml:space="preserve"> Osobitne sa SO upozorňujú, aby bolo stanovenie doby na Realizáciu hlavných aktivít Projektu prispôsobené stanoveniu doby oprávnenosti pre hlavné aktivity Projektu  podľa Výzvy, a to v kontexte dátumu, kedy dôjde k účinnosti zmluvy. </w:t>
      </w:r>
    </w:p>
    <w:p w14:paraId="0D78E9A7" w14:textId="77777777" w:rsidR="00485008" w:rsidRDefault="00485008" w:rsidP="00B90201">
      <w:pPr>
        <w:pStyle w:val="Textkomentra"/>
      </w:pPr>
      <w:r>
        <w:t>P</w:t>
      </w:r>
      <w:r w:rsidRPr="00407974">
        <w:rPr>
          <w:u w:val="single"/>
        </w:rPr>
        <w:t>ríklad:</w:t>
      </w:r>
      <w:r>
        <w:t xml:space="preserve"> Ak sa prvá hlavná aktivita vykoná ešte v 10/2014, výzva, ktorá oprávnenosť takejto aktivity pripúšťa, bude vyhlásená v roku 2016, k účinnosti zmluvy o NFP dôjde 10/2016 a obdobie časovej oprávnenosti v zmysle Výzvy je max. 36 mesiacov, prijímateľ by mal reálne na Ukončenie realizácie hlavných aktivít Projektu maximálne jeden rok! </w:t>
      </w:r>
    </w:p>
  </w:comment>
  <w:comment w:id="44" w:author="Autor" w:date="2018-06-20T12:45:00Z" w:initials="A">
    <w:p w14:paraId="72A8595F" w14:textId="77777777" w:rsidR="00485008" w:rsidRDefault="00485008" w:rsidP="00B90201">
      <w:pPr>
        <w:pStyle w:val="Textkomentra"/>
      </w:pPr>
      <w:r>
        <w:rPr>
          <w:rStyle w:val="Odkaznakomentr"/>
        </w:rPr>
        <w:annotationRef/>
      </w:r>
      <w:r>
        <w:t>SO odstráni, ak sa v projekte zjednodušené vykazovanie výdavkov nevyužíva</w:t>
      </w:r>
    </w:p>
  </w:comment>
  <w:comment w:id="45" w:author="Autor" w:date="2322-13-11T13:04:00Z" w:initials="A">
    <w:p w14:paraId="3F798A12" w14:textId="77777777" w:rsidR="00485008" w:rsidRDefault="00485008" w:rsidP="00B90201">
      <w:pPr>
        <w:pStyle w:val="Textkomentra"/>
      </w:pPr>
      <w:r>
        <w:rPr>
          <w:rStyle w:val="Odkaznakomentr"/>
        </w:rPr>
        <w:annotationRef/>
      </w:r>
      <w:r>
        <w:t xml:space="preserve">Doplní sa lehota v zmysle Výzvy a čl. 71 ods. 1 všeobecného nariadenia, t.j. päťročná alebo trojročná lehota, okrem projektov ESF, v ktorých sa </w:t>
      </w:r>
      <w:r w:rsidRPr="00143198">
        <w:t>nepostupuje</w:t>
      </w:r>
      <w:r>
        <w:t xml:space="preserve">podľa čl. 71 ods. 1 všeobecného nariadenia. </w:t>
      </w:r>
    </w:p>
  </w:comment>
  <w:comment w:id="46" w:author="Autor" w:date="2322-13-11T13:04:00Z" w:initials="A">
    <w:p w14:paraId="34B2B86B" w14:textId="77777777" w:rsidR="00485008" w:rsidRDefault="00485008" w:rsidP="00B90201">
      <w:pPr>
        <w:pStyle w:val="Textkomentra"/>
      </w:pPr>
      <w:r>
        <w:rPr>
          <w:rStyle w:val="Odkaznakomentr"/>
        </w:rPr>
        <w:annotationRef/>
      </w:r>
      <w:r>
        <w:t>Účelom tohto ustanovenia je upraviť fakt, že je možné postupné ukončovanie projektu – napr. najprv stavebná časť a potom IKT, ale pre účely Ukončenia realizácie aktivít Projektu musia byť v jeden deň k dispozícii všetky dokumenty  pre všetky časti projektu.</w:t>
      </w:r>
    </w:p>
  </w:comment>
  <w:comment w:id="47" w:author="Autor" w:date="2322-13-11T13:04:00Z" w:initials="A">
    <w:p w14:paraId="4759BF95" w14:textId="77777777" w:rsidR="00485008" w:rsidRDefault="00485008" w:rsidP="00B90201">
      <w:pPr>
        <w:pStyle w:val="Textkomentra"/>
      </w:pPr>
      <w:r>
        <w:rPr>
          <w:rStyle w:val="Odkaznakomentr"/>
        </w:rPr>
        <w:annotationRef/>
      </w:r>
      <w:r>
        <w:t xml:space="preserve">Z pohľadu ZVO sa začatie postupu považuje odoslanie oznámenia alebo zaslanie výzvy na predkladanie ponúk. Uvedené však predstavuje jeden z možných rozhodných okamihov pre počítanie lehoty v nadväznosti na </w:t>
      </w:r>
      <w:r w:rsidRPr="00580D03">
        <w:t>čl. 9 ods. 4 písm. b) bod. x) Vzoru prílohy č. 1 VZP</w:t>
      </w:r>
      <w:r>
        <w:t xml:space="preserve"> Zmluvy o NFP a predstavuje tak preukázateľný  začiatok aktivít v procese verejného obstarávania.</w:t>
      </w:r>
    </w:p>
  </w:comment>
  <w:comment w:id="48" w:author="Autor" w:date="2322-13-11T13:04:00Z" w:initials="A">
    <w:p w14:paraId="59178162" w14:textId="77777777" w:rsidR="00485008" w:rsidRDefault="00485008" w:rsidP="00B90201">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49" w:author="Autor" w:date="2322-13-11T13:04:00Z" w:initials="A">
    <w:p w14:paraId="75CB66AA" w14:textId="77777777" w:rsidR="00485008" w:rsidRDefault="00485008" w:rsidP="00B90201">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50" w:author="Autor" w:date="2322-13-11T13:04:00Z" w:initials="A">
    <w:p w14:paraId="172E6E56" w14:textId="77777777" w:rsidR="00485008" w:rsidRDefault="00485008" w:rsidP="00B90201">
      <w:pPr>
        <w:pStyle w:val="Textkomentra"/>
      </w:pPr>
      <w:r>
        <w:rPr>
          <w:rStyle w:val="Odkaznakomentr"/>
        </w:rPr>
        <w:annotationRef/>
      </w:r>
      <w:r w:rsidRPr="008C3850">
        <w:t>Vypustí sa ak nie je relevantné</w:t>
      </w:r>
    </w:p>
  </w:comment>
  <w:comment w:id="51" w:author="Autor" w:date="2018-06-20T12:46:00Z" w:initials="A">
    <w:p w14:paraId="6B4BA657" w14:textId="77777777" w:rsidR="00485008" w:rsidRDefault="00485008" w:rsidP="004160D6">
      <w:pPr>
        <w:pStyle w:val="Textkomentra"/>
      </w:pPr>
      <w:r>
        <w:rPr>
          <w:rStyle w:val="Odkaznakomentr"/>
        </w:rPr>
        <w:annotationRef/>
      </w:r>
      <w:r w:rsidRPr="00BD2AA7">
        <w:t>Z hľadiska praktickej aplikácie a skúsenosti, najmä vo vzťahu k zisteniam z úrovne EK upozorňujeme osobitne na skutočnosť, že apliká</w:t>
      </w:r>
      <w:r>
        <w:t>cia ,,best practice“ je spravidla opieraná</w:t>
      </w:r>
      <w:r w:rsidRPr="00BD2AA7">
        <w:t xml:space="preserve"> o porušenie princípov VO, avšak uvedené ustanovenie predstavuje dopl</w:t>
      </w:r>
      <w:r>
        <w:t xml:space="preserve">nok pre SO pri vypracúvaní </w:t>
      </w:r>
      <w:r w:rsidRPr="00BD2AA7">
        <w:t>argumentácie</w:t>
      </w:r>
      <w:r>
        <w:t xml:space="preserve"> na podporu jeho zistení</w:t>
      </w:r>
      <w:r w:rsidRPr="00BD2AA7">
        <w:t xml:space="preserve"> voči prijím</w:t>
      </w:r>
      <w:r>
        <w:t>ateľovi. Ustanovenie slúži pre S</w:t>
      </w:r>
      <w:r w:rsidRPr="00BD2AA7">
        <w:t>O aj za účelom výkladu prejavu vôle Poskytovateľa. Samotný postup Poskytovateľa vždy musí byť odôvodnený a podložený tak, aby bol schopný uniesť dôkazné bremeno svojho postupu a preukázať jeho správnosť a zákonnosť.</w:t>
      </w:r>
    </w:p>
  </w:comment>
  <w:comment w:id="52" w:author="Autor" w:date="2322-13-11T17:04:00Z" w:initials="A">
    <w:p w14:paraId="50395449" w14:textId="77777777" w:rsidR="00485008" w:rsidRDefault="00485008" w:rsidP="004160D6">
      <w:pPr>
        <w:pStyle w:val="Textkomentra"/>
      </w:pPr>
      <w:r>
        <w:rPr>
          <w:rStyle w:val="Odkaznakomentr"/>
        </w:rPr>
        <w:annotationRef/>
      </w:r>
      <w:r w:rsidRPr="00620358">
        <w:t>Ide o prípady upravené v Systéme riadenia EŠIF – kapitola 3.3.7.2</w:t>
      </w:r>
      <w:r>
        <w:t>,</w:t>
      </w:r>
      <w:r w:rsidRPr="00620358">
        <w:t xml:space="preserve"> a to predovšetkým spolupráca pri kontrole VO s ÚVO, PMÚ, OČTK</w:t>
      </w:r>
    </w:p>
  </w:comment>
  <w:comment w:id="53" w:author="Autor" w:date="2018-06-20T12:46:00Z" w:initials="A">
    <w:p w14:paraId="426357F3" w14:textId="77777777" w:rsidR="00485008" w:rsidRDefault="00485008" w:rsidP="004160D6">
      <w:pPr>
        <w:pStyle w:val="Textkomentra"/>
      </w:pPr>
      <w:r>
        <w:rPr>
          <w:rStyle w:val="Odkaznakomentr"/>
        </w:rPr>
        <w:annotationRef/>
      </w:r>
      <w:r>
        <w:t>SO môže využiť aj postup, pri ktorom si SO a prijímateľ v dodatku k Zmluve o poskytnutí NFP upravia  vyčíslenie oprávnených výdavkov, povinnosti súvisiace s predkladaním ŽoP znížených o príslušnú finančnú opravu, t.j. z dôvodu zachovania auditnej stopy SO zabezpečí, že prijímateľ si bude v ŽoP nárokovať na preplatenie  len takú výšku výdavkov, ktorá bude znížená o výšku ex-ante finančnej opravy, pričom sa identifikuje aj nežiadaná suma.</w:t>
      </w:r>
    </w:p>
  </w:comment>
  <w:comment w:id="54" w:author="Autor" w:date="2018-06-20T12:46:00Z" w:initials="A">
    <w:p w14:paraId="7831E089" w14:textId="77777777" w:rsidR="00485008" w:rsidRDefault="00485008" w:rsidP="004160D6">
      <w:pPr>
        <w:pStyle w:val="Textkomentra"/>
      </w:pPr>
      <w:r>
        <w:rPr>
          <w:rStyle w:val="Odkaznakomentr"/>
        </w:rPr>
        <w:annotationRef/>
      </w:r>
      <w:r>
        <w:t>SO odstráni v prípade, že sa v projekte nevyužíva zjednodušené vykazovanie výdavkov.</w:t>
      </w:r>
    </w:p>
  </w:comment>
  <w:comment w:id="55" w:author="bezakova" w:date="2018-06-25T17:06:00Z" w:initials="b">
    <w:p w14:paraId="2C7FF11D" w14:textId="77777777" w:rsidR="00485008" w:rsidRDefault="00485008">
      <w:pPr>
        <w:pStyle w:val="Textkomentra"/>
      </w:pPr>
      <w:r>
        <w:rPr>
          <w:rStyle w:val="Odkaznakomentr"/>
        </w:rPr>
        <w:annotationRef/>
      </w:r>
      <w:r>
        <w:t xml:space="preserve"> S</w:t>
      </w:r>
      <w:r w:rsidRPr="005C7B32">
        <w:t>O určí primeranú lehotu na predloženie doplňujúcich údajov k preukázaniu dodaniu predmetu plnenia, napr. v Príručke pre prijímateľa. Ak nie je určená iná lehota, Prijímateľ je povinný urobiť tak bezodkladne, t.j. do siedmich dní.</w:t>
      </w:r>
    </w:p>
  </w:comment>
  <w:comment w:id="56" w:author="bezakova" w:date="2018-06-25T17:06:00Z" w:initials="b">
    <w:p w14:paraId="4351BD6D" w14:textId="77777777" w:rsidR="00485008" w:rsidRDefault="00485008">
      <w:pPr>
        <w:pStyle w:val="Textkomentra"/>
      </w:pPr>
      <w:r>
        <w:rPr>
          <w:rStyle w:val="Odkaznakomentr"/>
        </w:rPr>
        <w:annotationRef/>
      </w:r>
      <w:r>
        <w:t xml:space="preserve"> Podmienka, že majetok nadobudnutý z NFP musí byť nový a nepoužívaný, z ktorej sa v navrhovaných VZP vychádza, môže byť vylúčená vo Výzve, ak sú na to splnené podmienky, v dôsledku čoho dôjde k preformulovaniu alebo k úplnému vylúčeniu tohto ustanovenia a korelujúceho ustanovenia v čl. 14 ods. 1 písm. k) VZP pri oprávnenosti výdavkov. PM sa na uvedené skutočnosti osobitne upozorňuje, aby sa predišlo nedorozumeniam.</w:t>
      </w:r>
    </w:p>
  </w:comment>
  <w:comment w:id="57" w:author="bezakova" w:date="2018-06-25T17:06:00Z" w:initials="b">
    <w:p w14:paraId="31DCDAE9" w14:textId="77777777" w:rsidR="00485008" w:rsidRDefault="00485008">
      <w:pPr>
        <w:pStyle w:val="Textkomentra"/>
      </w:pPr>
      <w:r>
        <w:rPr>
          <w:rStyle w:val="Odkaznakomentr"/>
        </w:rPr>
        <w:annotationRef/>
      </w:r>
      <w:r>
        <w:t xml:space="preserve"> Znenie odseku 1 musí byť doplnené a upravené v prípade, a</w:t>
      </w:r>
      <w:r>
        <w:rPr>
          <w:bCs/>
        </w:rPr>
        <w:t>k bude vytvorenie a dodávka samotného práva duševného vlastníctva hlavným predmetom projektu, napríklad v prípade, ak pôjde o zmluvný výskum, inovačné riešenia vrátane výroby prototypov a pod. V takom prípade by mal byť prijímateľ zaviazaný vo vzťahu k dodávateľovi upraviť aj právo prevodu práva priemyselného vlastníctva na prijímateľa (nie však autorského práva, ktoré je neprevoditeľné). Ak právo duševného vlastníctva je len technická podmienka pre riadne fungovanie predmetu projektu, znenie bodu 1 je dostatočné, pretože účelom je zabezpečiť v prvom rade to, aby prijímateľ mohol nerušene používať dielo, resp</w:t>
      </w:r>
      <w:r w:rsidRPr="007800FB">
        <w:rPr>
          <w:bCs/>
        </w:rPr>
        <w:t>. vykonávať práva zodpovedajúce právu</w:t>
      </w:r>
      <w:r>
        <w:rPr>
          <w:bCs/>
        </w:rPr>
        <w:t xml:space="preserve"> priemyselného vlastníctva.</w:t>
      </w:r>
    </w:p>
  </w:comment>
  <w:comment w:id="58" w:author="Autor" w:date="2018-06-20T12:47:00Z" w:initials="A">
    <w:p w14:paraId="00C6EE19" w14:textId="77777777" w:rsidR="00485008" w:rsidRDefault="00485008" w:rsidP="00E127F0">
      <w:pPr>
        <w:pStyle w:val="Textkomentra"/>
      </w:pPr>
      <w:r>
        <w:rPr>
          <w:rStyle w:val="Odkaznakomentr"/>
        </w:rPr>
        <w:annotationRef/>
      </w:r>
      <w:r>
        <w:t>Namiesto odkazu na „príslušnú“ kapitolu môže 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59" w:author="bezakova" w:date="2322-13-11T13:04:00Z" w:initials="b">
    <w:p w14:paraId="6AA8D333" w14:textId="77777777" w:rsidR="00485008" w:rsidRDefault="00485008">
      <w:pPr>
        <w:pStyle w:val="Textkomentra"/>
      </w:pPr>
      <w:r>
        <w:rPr>
          <w:rStyle w:val="Odkaznakomentr"/>
        </w:rPr>
        <w:annotationRef/>
      </w:r>
      <w:r w:rsidRPr="009E205E">
        <w:t>Vypustiť v projektoch bez účasti partnera</w:t>
      </w:r>
    </w:p>
  </w:comment>
  <w:comment w:id="60" w:author="bezakova" w:date="2322-13-11T13:04:00Z" w:initials="b">
    <w:p w14:paraId="69BB4C7A" w14:textId="77777777" w:rsidR="00485008" w:rsidRDefault="00485008">
      <w:pPr>
        <w:pStyle w:val="Textkomentra"/>
      </w:pPr>
      <w:r>
        <w:rPr>
          <w:rStyle w:val="Odkaznakomentr"/>
        </w:rPr>
        <w:annotationRef/>
      </w:r>
      <w:r w:rsidRPr="009E205E">
        <w:t>Vypustiť v projektoch bez účasti partnera</w:t>
      </w:r>
    </w:p>
  </w:comment>
  <w:comment w:id="61" w:author="Autor" w:date="2322-13-11T13:04:00Z" w:initials="A">
    <w:p w14:paraId="5171E0C7" w14:textId="77777777" w:rsidR="00485008" w:rsidRDefault="00485008" w:rsidP="00030323">
      <w:pPr>
        <w:pStyle w:val="Textkomentra"/>
      </w:pPr>
      <w:r>
        <w:rPr>
          <w:rStyle w:val="Odkaznakomentr"/>
        </w:rPr>
        <w:annotationRef/>
      </w:r>
      <w:r>
        <w:t>viď komentár  čl. 6.8 zmluvy</w:t>
      </w:r>
    </w:p>
  </w:comment>
  <w:comment w:id="62" w:author="Autor" w:date="2322-13-11T13:04:00Z" w:initials="A">
    <w:p w14:paraId="18C900D2" w14:textId="77777777" w:rsidR="00485008" w:rsidRDefault="00485008" w:rsidP="00030323">
      <w:pPr>
        <w:pStyle w:val="Textkomentra"/>
      </w:pPr>
      <w:r>
        <w:rPr>
          <w:rStyle w:val="Odkaznakomentr"/>
        </w:rPr>
        <w:annotationRef/>
      </w:r>
      <w:r>
        <w:t>aj tu</w:t>
      </w:r>
    </w:p>
  </w:comment>
  <w:comment w:id="63" w:author="bezakova" w:date="2322-13-11T13:04:00Z" w:initials="b">
    <w:p w14:paraId="7231398D" w14:textId="77777777" w:rsidR="00485008" w:rsidRDefault="00485008">
      <w:pPr>
        <w:pStyle w:val="Textkomentra"/>
      </w:pPr>
      <w:r>
        <w:rPr>
          <w:rStyle w:val="Odkaznakomentr"/>
        </w:rPr>
        <w:annotationRef/>
      </w:r>
      <w:r>
        <w:t>Vypustí sa v projektoch bez účasti partnerov</w:t>
      </w:r>
    </w:p>
  </w:comment>
  <w:comment w:id="64" w:author="Steinerová Viera" w:date="2322-13-11T13:04:00Z" w:initials="SV">
    <w:p w14:paraId="6579B814" w14:textId="77777777" w:rsidR="00485008" w:rsidRDefault="00485008" w:rsidP="009E205E">
      <w:pPr>
        <w:pStyle w:val="Textkomentra"/>
      </w:pPr>
      <w:r>
        <w:rPr>
          <w:rStyle w:val="Odkaznakomentr"/>
        </w:rPr>
        <w:annotationRef/>
      </w:r>
      <w:r>
        <w:t>Vypustí sa pri projektoch bez účasti partnera</w:t>
      </w:r>
    </w:p>
  </w:comment>
  <w:comment w:id="65" w:author="Steinerová Viera" w:date="2322-13-11T13:04:00Z" w:initials="SV">
    <w:p w14:paraId="0997B9CD" w14:textId="77777777" w:rsidR="00485008" w:rsidRDefault="00485008" w:rsidP="009E205E">
      <w:pPr>
        <w:pStyle w:val="Textkomentra"/>
      </w:pPr>
      <w:r>
        <w:rPr>
          <w:rStyle w:val="Odkaznakomentr"/>
        </w:rPr>
        <w:annotationRef/>
      </w:r>
      <w:r>
        <w:t>Vypustí sa pri projektoch bez účasti partnera</w:t>
      </w:r>
    </w:p>
  </w:comment>
  <w:comment w:id="66" w:author="bezakova" w:date="2322-13-11T13:04:00Z" w:initials="b">
    <w:p w14:paraId="1CBF9B7B" w14:textId="77777777" w:rsidR="00485008" w:rsidRDefault="00485008">
      <w:pPr>
        <w:pStyle w:val="Textkomentra"/>
      </w:pPr>
      <w:r>
        <w:rPr>
          <w:rStyle w:val="Odkaznakomentr"/>
        </w:rPr>
        <w:annotationRef/>
      </w:r>
      <w:r>
        <w:t>Vypustí sa pri projektoch bez účasti partnera</w:t>
      </w:r>
    </w:p>
  </w:comment>
  <w:comment w:id="67" w:author="bezakova" w:date="2322-13-11T13:04:00Z" w:initials="b">
    <w:p w14:paraId="7DBC8563" w14:textId="77777777" w:rsidR="00485008" w:rsidRDefault="00485008">
      <w:pPr>
        <w:pStyle w:val="Textkomentra"/>
      </w:pPr>
      <w:r>
        <w:rPr>
          <w:rStyle w:val="Odkaznakomentr"/>
        </w:rPr>
        <w:annotationRef/>
      </w:r>
      <w:r>
        <w:t>Vypustí sa pri projektoch bez účasti partnera</w:t>
      </w:r>
    </w:p>
  </w:comment>
  <w:comment w:id="68" w:author="bezakova" w:date="2322-13-11T13:04:00Z" w:initials="b">
    <w:p w14:paraId="445620A6" w14:textId="77777777" w:rsidR="00485008" w:rsidRDefault="00485008">
      <w:pPr>
        <w:pStyle w:val="Textkomentra"/>
      </w:pPr>
      <w:r>
        <w:rPr>
          <w:rStyle w:val="Odkaznakomentr"/>
        </w:rPr>
        <w:annotationRef/>
      </w:r>
      <w:r>
        <w:t>Vypustí sa pri projektoch bez účasti partnera</w:t>
      </w:r>
    </w:p>
  </w:comment>
  <w:comment w:id="69" w:author="bezakova" w:date="2322-13-11T13:04:00Z" w:initials="b">
    <w:p w14:paraId="372F598C" w14:textId="77777777" w:rsidR="00485008" w:rsidRDefault="00485008">
      <w:pPr>
        <w:pStyle w:val="Textkomentra"/>
      </w:pPr>
      <w:r>
        <w:rPr>
          <w:rStyle w:val="Odkaznakomentr"/>
        </w:rPr>
        <w:annotationRef/>
      </w:r>
      <w:r>
        <w:t>Vypustí sa pri projektoch bez účasti partnera</w:t>
      </w:r>
    </w:p>
  </w:comment>
  <w:comment w:id="70" w:author="Autor" w:date="2322-13-11T13:04:00Z" w:initials="A">
    <w:p w14:paraId="2E8B1026" w14:textId="77777777" w:rsidR="00485008" w:rsidRDefault="00485008" w:rsidP="00F571F5">
      <w:pPr>
        <w:pStyle w:val="Textkomentra"/>
      </w:pPr>
      <w:r>
        <w:rPr>
          <w:rStyle w:val="Odkaznakomentr"/>
        </w:rPr>
        <w:annotationRef/>
      </w:r>
      <w:r>
        <w:t>Odstráni sa pre projekty, v ktorých sa zjednodušené vykazovanie výdavkov neaplikuje.</w:t>
      </w:r>
    </w:p>
  </w:comment>
  <w:comment w:id="71" w:author="bezakova" w:date="2322-13-11T13:04:00Z" w:initials="b">
    <w:p w14:paraId="27F755CD" w14:textId="77777777" w:rsidR="00485008" w:rsidRDefault="00485008">
      <w:pPr>
        <w:pStyle w:val="Textkomentra"/>
      </w:pPr>
      <w:r>
        <w:rPr>
          <w:rStyle w:val="Odkaznakomentr"/>
        </w:rPr>
        <w:annotationRef/>
      </w:r>
      <w:r>
        <w:t xml:space="preserve">POZOR! Podlieha </w:t>
      </w:r>
      <w:r w:rsidRPr="00F022FE">
        <w:t xml:space="preserve">zmene v nadväznosti na komentár k čl. 6 bod 1 písm. </w:t>
      </w:r>
      <w:r>
        <w:t>a</w:t>
      </w:r>
      <w:r w:rsidRPr="00F022FE">
        <w:t>) (iii) VZP.</w:t>
      </w:r>
    </w:p>
  </w:comment>
  <w:comment w:id="72" w:author="Autor" w:date="2018-06-20T12:31:00Z" w:initials="A">
    <w:p w14:paraId="56A364B3" w14:textId="77777777" w:rsidR="00485008" w:rsidRDefault="00485008" w:rsidP="00BB19E2">
      <w:pPr>
        <w:pStyle w:val="Textkomentra"/>
      </w:pPr>
      <w:r>
        <w:rPr>
          <w:rStyle w:val="Odkaznakomentr"/>
        </w:rPr>
        <w:annotationRef/>
      </w:r>
      <w:r>
        <w:t>Namiesto odkazu na „príslušnú“ kapitolu môže 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73" w:author="Autor" w:date="2018-06-20T12:32:00Z" w:initials="A">
    <w:p w14:paraId="555B0EF4" w14:textId="77777777" w:rsidR="00485008" w:rsidRDefault="00485008" w:rsidP="006005A2">
      <w:pPr>
        <w:pStyle w:val="Textkomentra"/>
      </w:pPr>
      <w:r>
        <w:rPr>
          <w:rStyle w:val="Odkaznakomentr"/>
        </w:rPr>
        <w:annotationRef/>
      </w:r>
      <w:r>
        <w:t xml:space="preserve">Ide o sankciu za to, že Pijímateľ nevrátil nezúčtovanú sumu dobrovoľne. Je na SO, či v takom prípade uzatvorí dodatok k Zmluve o poskytnutí NFP. Z pohľadu CO nie je uzatvorenie dodatku nevyhnutné, keďže zmluva samotná predpokladá zníženie NFP o sumu nezúčtovaného rozdielu, tzn. k zníženiu NFO dôjde priamo zo Zmluvy o poskytnutí NFP.  </w:t>
      </w:r>
    </w:p>
  </w:comment>
  <w:comment w:id="74" w:author="Autor" w:date="2322-13-11T13:04:00Z" w:initials="A">
    <w:p w14:paraId="21597E02" w14:textId="77777777" w:rsidR="00485008" w:rsidRDefault="00485008" w:rsidP="006005A2">
      <w:pPr>
        <w:pStyle w:val="Textkomentra"/>
      </w:pPr>
      <w:r>
        <w:rPr>
          <w:rStyle w:val="Odkaznakomentr"/>
        </w:rPr>
        <w:annotationRef/>
      </w:r>
      <w:r>
        <w:t xml:space="preserve">Ide o sankciu za to, že Prijímateľ nevrátil nezúčtovanú sumu dobrovoľne. V tomto prípade je potrebné uzatvoriť dodatok k Zmluve o poskytnutí NFP, lebo zníženie, na rozdiel od predchádzajúceho odseku nevyplýva automaticky zo Zmluvy o poskytnutí NFP. </w:t>
      </w:r>
    </w:p>
  </w:comment>
  <w:comment w:id="75" w:author="Autor" w:date="2322-13-11T13:04:00Z" w:initials="A">
    <w:p w14:paraId="0143E4A1" w14:textId="77777777" w:rsidR="00485008" w:rsidRDefault="00485008" w:rsidP="00DD45F4">
      <w:pPr>
        <w:pStyle w:val="Textkomentra"/>
      </w:pPr>
      <w:r>
        <w:rPr>
          <w:rStyle w:val="Odkaznakomentr"/>
        </w:rPr>
        <w:annotationRef/>
      </w:r>
      <w:r>
        <w:t xml:space="preserve">Poskytovateľ sa môže rozhodnúť </w:t>
      </w:r>
      <w:r>
        <w:rPr>
          <w:lang w:eastAsia="en-US"/>
        </w:rPr>
        <w:t>podľa charakteru projektu alebo typu prijímateľa</w:t>
      </w:r>
      <w:r>
        <w:t xml:space="preserve">,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 w:id="76" w:author="Autor" w:date="2018-06-20T12:47:00Z" w:initials="A">
    <w:p w14:paraId="24A6960F" w14:textId="77777777" w:rsidR="00485008" w:rsidRDefault="00485008" w:rsidP="00DD45F4">
      <w:pPr>
        <w:pStyle w:val="Textkomentra"/>
      </w:pPr>
      <w:r>
        <w:rPr>
          <w:rStyle w:val="Odkaznakomentr"/>
        </w:rPr>
        <w:annotationRef/>
      </w:r>
      <w:r>
        <w:t xml:space="preserve">SO sa môže rozhodnúť </w:t>
      </w:r>
      <w:r>
        <w:rPr>
          <w:lang w:eastAsia="en-US"/>
        </w:rPr>
        <w:t>podľa charakteru projektu alebo typu Prijímateľa</w:t>
      </w:r>
      <w:r>
        <w:t xml:space="preserve">,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E144E" w15:done="0"/>
  <w15:commentEx w15:paraId="6D7DA3FD" w15:done="0"/>
  <w15:commentEx w15:paraId="08090ED5" w15:done="0"/>
  <w15:commentEx w15:paraId="783A0C8A" w15:done="0"/>
  <w15:commentEx w15:paraId="65FFFB0C" w15:done="0"/>
  <w15:commentEx w15:paraId="284EF160" w15:done="0"/>
  <w15:commentEx w15:paraId="778EA692" w15:done="0"/>
  <w15:commentEx w15:paraId="36991FCF" w15:done="0"/>
  <w15:commentEx w15:paraId="2B6609EA" w15:done="0"/>
  <w15:commentEx w15:paraId="049714F4" w15:done="0"/>
  <w15:commentEx w15:paraId="330B77EF" w15:done="0"/>
  <w15:commentEx w15:paraId="5A04D481" w15:done="0"/>
  <w15:commentEx w15:paraId="06593A0D" w15:done="0"/>
  <w15:commentEx w15:paraId="2814A864" w15:done="0"/>
  <w15:commentEx w15:paraId="3B8CC97D" w15:done="0"/>
  <w15:commentEx w15:paraId="231A8CFD" w15:done="0"/>
  <w15:commentEx w15:paraId="4C9F91D0" w15:done="0"/>
  <w15:commentEx w15:paraId="20A9B27B" w15:done="0"/>
  <w15:commentEx w15:paraId="2930CAF6" w15:done="0"/>
  <w15:commentEx w15:paraId="4FE714A3" w15:done="0"/>
  <w15:commentEx w15:paraId="6F0F7FD0" w15:done="0"/>
  <w15:commentEx w15:paraId="40A73D28" w15:done="0"/>
  <w15:commentEx w15:paraId="6AE20544" w15:done="0"/>
  <w15:commentEx w15:paraId="7BF0E475" w15:done="0"/>
  <w15:commentEx w15:paraId="637945ED" w15:done="0"/>
  <w15:commentEx w15:paraId="3E7C84D1" w15:done="0"/>
  <w15:commentEx w15:paraId="4A001919" w15:done="0"/>
  <w15:commentEx w15:paraId="00CF9F64" w15:done="0"/>
  <w15:commentEx w15:paraId="3822617F" w15:done="0"/>
  <w15:commentEx w15:paraId="1A031863" w15:done="0"/>
  <w15:commentEx w15:paraId="03CB4557" w15:done="0"/>
  <w15:commentEx w15:paraId="282FD700" w15:done="0"/>
  <w15:commentEx w15:paraId="4E57DDE9" w15:done="0"/>
  <w15:commentEx w15:paraId="1BE9155B" w15:done="0"/>
  <w15:commentEx w15:paraId="57E4F223" w15:done="0"/>
  <w15:commentEx w15:paraId="052A1DC2" w15:done="0"/>
  <w15:commentEx w15:paraId="0D78E9A7" w15:done="0"/>
  <w15:commentEx w15:paraId="72A8595F" w15:done="0"/>
  <w15:commentEx w15:paraId="3F798A12" w15:done="0"/>
  <w15:commentEx w15:paraId="34B2B86B" w15:done="0"/>
  <w15:commentEx w15:paraId="4759BF95" w15:done="0"/>
  <w15:commentEx w15:paraId="59178162" w15:done="0"/>
  <w15:commentEx w15:paraId="75CB66AA" w15:done="0"/>
  <w15:commentEx w15:paraId="172E6E56" w15:done="0"/>
  <w15:commentEx w15:paraId="6B4BA657" w15:done="0"/>
  <w15:commentEx w15:paraId="50395449" w15:done="0"/>
  <w15:commentEx w15:paraId="426357F3" w15:done="0"/>
  <w15:commentEx w15:paraId="7831E089" w15:done="0"/>
  <w15:commentEx w15:paraId="2C7FF11D" w15:done="0"/>
  <w15:commentEx w15:paraId="4351BD6D" w15:done="0"/>
  <w15:commentEx w15:paraId="31DCDAE9" w15:done="0"/>
  <w15:commentEx w15:paraId="00C6EE19" w15:done="0"/>
  <w15:commentEx w15:paraId="6AA8D333" w15:done="0"/>
  <w15:commentEx w15:paraId="69BB4C7A" w15:done="0"/>
  <w15:commentEx w15:paraId="5171E0C7" w15:done="0"/>
  <w15:commentEx w15:paraId="18C900D2" w15:done="0"/>
  <w15:commentEx w15:paraId="7231398D" w15:done="0"/>
  <w15:commentEx w15:paraId="6579B814" w15:done="0"/>
  <w15:commentEx w15:paraId="0997B9CD" w15:done="0"/>
  <w15:commentEx w15:paraId="1CBF9B7B" w15:done="0"/>
  <w15:commentEx w15:paraId="7DBC8563" w15:done="0"/>
  <w15:commentEx w15:paraId="445620A6" w15:done="0"/>
  <w15:commentEx w15:paraId="372F598C" w15:done="0"/>
  <w15:commentEx w15:paraId="2E8B1026" w15:done="0"/>
  <w15:commentEx w15:paraId="27F755CD" w15:done="0"/>
  <w15:commentEx w15:paraId="56A364B3" w15:done="0"/>
  <w15:commentEx w15:paraId="555B0EF4" w15:done="0"/>
  <w15:commentEx w15:paraId="21597E02" w15:done="0"/>
  <w15:commentEx w15:paraId="0143E4A1" w15:done="0"/>
  <w15:commentEx w15:paraId="24A696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18DA1" w14:textId="77777777" w:rsidR="004F16F9" w:rsidRDefault="004F16F9">
      <w:r>
        <w:separator/>
      </w:r>
    </w:p>
  </w:endnote>
  <w:endnote w:type="continuationSeparator" w:id="0">
    <w:p w14:paraId="4D384B70" w14:textId="77777777" w:rsidR="004F16F9" w:rsidRDefault="004F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8013" w14:textId="77777777" w:rsidR="00485008" w:rsidRDefault="0048500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4AAFB" w14:textId="77777777" w:rsidR="00485008" w:rsidRDefault="00485008"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807AD4">
      <w:rPr>
        <w:rStyle w:val="slostrany"/>
        <w:noProof/>
      </w:rPr>
      <w:t>1</w:t>
    </w:r>
    <w:r>
      <w:rPr>
        <w:rStyle w:val="slostra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8D965" w14:textId="77777777" w:rsidR="00485008" w:rsidRDefault="004850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ECB8E" w14:textId="77777777" w:rsidR="004F16F9" w:rsidRDefault="004F16F9">
      <w:r>
        <w:separator/>
      </w:r>
    </w:p>
  </w:footnote>
  <w:footnote w:type="continuationSeparator" w:id="0">
    <w:p w14:paraId="4A0EF434" w14:textId="77777777" w:rsidR="004F16F9" w:rsidRDefault="004F16F9">
      <w:r>
        <w:continuationSeparator/>
      </w:r>
    </w:p>
  </w:footnote>
  <w:footnote w:id="1">
    <w:p w14:paraId="36E356DE" w14:textId="77777777" w:rsidR="00485008" w:rsidRDefault="00485008" w:rsidP="0062084A">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2">
    <w:p w14:paraId="4A8847F5" w14:textId="77777777" w:rsidR="00485008" w:rsidRDefault="00485008" w:rsidP="0062084A">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693D5C84" w14:textId="77777777" w:rsidR="00485008" w:rsidRDefault="00485008" w:rsidP="0062084A">
      <w:pPr>
        <w:pStyle w:val="Textpoznmkypodiarou"/>
      </w:pPr>
      <w:r w:rsidRPr="003A121E">
        <w:rPr>
          <w:rStyle w:val="Odkaznapoznmkupodiarou"/>
          <w:sz w:val="16"/>
          <w:szCs w:val="16"/>
        </w:rPr>
        <w:footnoteRef/>
      </w:r>
      <w:r>
        <w:rPr>
          <w:sz w:val="16"/>
          <w:szCs w:val="16"/>
        </w:rPr>
        <w:t xml:space="preserve"> § 3 ods. 2, písm. d) zákona o príspevku z EŠIF a v súlade s podmienkami výzvy; ak sa nehodí, prečiarknite</w:t>
      </w:r>
    </w:p>
  </w:footnote>
  <w:footnote w:id="4">
    <w:p w14:paraId="72131DF9" w14:textId="77777777" w:rsidR="00485008" w:rsidRDefault="00485008" w:rsidP="00B72582">
      <w:pPr>
        <w:pStyle w:val="Textpoznmkypodiarou"/>
      </w:pPr>
      <w:r>
        <w:rPr>
          <w:rStyle w:val="Odkaznapoznmkupodiarou"/>
        </w:rPr>
        <w:footnoteRef/>
      </w:r>
      <w:r>
        <w:t xml:space="preserve"> Ak sa nehodí,  prečiarknite</w:t>
      </w:r>
    </w:p>
  </w:footnote>
  <w:footnote w:id="5">
    <w:p w14:paraId="6271DA7B" w14:textId="77777777" w:rsidR="00485008" w:rsidRDefault="00485008" w:rsidP="0062084A">
      <w:pPr>
        <w:pStyle w:val="Textpoznmkypodiarou"/>
      </w:pPr>
      <w:r>
        <w:rPr>
          <w:rStyle w:val="Odkaznapoznmkupodiarou"/>
        </w:rPr>
        <w:footnoteRef/>
      </w:r>
      <w:r>
        <w:t xml:space="preserve"> Ak sa nehodí,  prečiarknite</w:t>
      </w:r>
    </w:p>
  </w:footnote>
  <w:footnote w:id="6">
    <w:p w14:paraId="44D798CB" w14:textId="77777777" w:rsidR="00485008" w:rsidRDefault="00485008" w:rsidP="0062084A">
      <w:pPr>
        <w:pStyle w:val="Textpoznmkypodiarou"/>
        <w:jc w:val="both"/>
      </w:pPr>
      <w:r w:rsidRPr="00401C2A">
        <w:rPr>
          <w:rStyle w:val="Odkaznapoznmkupodiarou"/>
        </w:rPr>
        <w:footnoteRef/>
      </w:r>
      <w:r w:rsidRPr="00401C2A">
        <w:t>Pojem technická forma je definovaný v § 31 ods. 2 písm.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758A" w14:textId="77777777" w:rsidR="00485008" w:rsidRDefault="0048500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4529" w14:textId="77777777" w:rsidR="00485008" w:rsidRPr="0002549B" w:rsidRDefault="00485008" w:rsidP="0002549B">
    <w:pPr>
      <w:pStyle w:val="Hlavika"/>
      <w:tabs>
        <w:tab w:val="clear" w:pos="4536"/>
        <w:tab w:val="clear" w:pos="9072"/>
        <w:tab w:val="left" w:pos="5387"/>
        <w:tab w:val="right" w:pos="6946"/>
      </w:tabs>
      <w:jc w:val="both"/>
      <w:rPr>
        <w:b/>
      </w:rPr>
    </w:pPr>
    <w:r>
      <w:tab/>
    </w:r>
  </w:p>
  <w:p w14:paraId="2B4CFA3B" w14:textId="77777777" w:rsidR="00485008" w:rsidRDefault="00485008"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43287616" w14:textId="77777777" w:rsidR="00485008" w:rsidRDefault="0048500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1C3A" w14:textId="77777777" w:rsidR="00485008" w:rsidRPr="00721D1F" w:rsidRDefault="00485008" w:rsidP="00721D1F">
    <w:pPr>
      <w:pStyle w:val="Hlavika"/>
      <w:tabs>
        <w:tab w:val="clear" w:pos="4536"/>
        <w:tab w:val="left" w:pos="5245"/>
      </w:tabs>
      <w:jc w:val="both"/>
    </w:pPr>
    <w:r w:rsidRPr="00721D1F">
      <w:tab/>
      <w:t>číslo zmluvy</w:t>
    </w:r>
    <w:r>
      <w:t xml:space="preserve"> </w:t>
    </w:r>
    <w:r w:rsidRPr="00721D1F">
      <w:t>...........................</w:t>
    </w:r>
  </w:p>
  <w:p w14:paraId="1641A06F" w14:textId="77777777" w:rsidR="00485008" w:rsidRDefault="00485008" w:rsidP="00721D1F">
    <w:pPr>
      <w:pStyle w:val="Hlavika"/>
      <w:tabs>
        <w:tab w:val="clear" w:pos="4536"/>
        <w:tab w:val="left" w:pos="3969"/>
      </w:tabs>
    </w:pPr>
    <w:r>
      <w:tab/>
      <w:t xml:space="preserve">kód projektu ITMS2014+ </w:t>
    </w:r>
    <w:r w:rsidRPr="00721D1F">
      <w:t>...........................</w:t>
    </w:r>
  </w:p>
  <w:p w14:paraId="6EB4811D" w14:textId="77777777" w:rsidR="00485008" w:rsidRPr="004F4851" w:rsidRDefault="00485008"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6"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7"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8"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19"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4D127B1"/>
    <w:multiLevelType w:val="hybridMultilevel"/>
    <w:tmpl w:val="B620882A"/>
    <w:lvl w:ilvl="0" w:tplc="BD46A674">
      <w:start w:val="6"/>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7"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7"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3"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4"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A4A32AD"/>
    <w:multiLevelType w:val="hybridMultilevel"/>
    <w:tmpl w:val="690A3686"/>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E4B4E3E"/>
    <w:multiLevelType w:val="multilevel"/>
    <w:tmpl w:val="EF5C46F4"/>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3"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4"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5"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56"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59"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0"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5"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9"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0"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1"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3"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74"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5"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76"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79"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866AA5"/>
    <w:multiLevelType w:val="hybridMultilevel"/>
    <w:tmpl w:val="E676D5F6"/>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3"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num w:numId="1">
    <w:abstractNumId w:val="71"/>
  </w:num>
  <w:num w:numId="2">
    <w:abstractNumId w:val="64"/>
  </w:num>
  <w:num w:numId="3">
    <w:abstractNumId w:val="7"/>
  </w:num>
  <w:num w:numId="4">
    <w:abstractNumId w:val="28"/>
  </w:num>
  <w:num w:numId="5">
    <w:abstractNumId w:val="49"/>
  </w:num>
  <w:num w:numId="6">
    <w:abstractNumId w:val="56"/>
  </w:num>
  <w:num w:numId="7">
    <w:abstractNumId w:val="52"/>
  </w:num>
  <w:num w:numId="8">
    <w:abstractNumId w:val="73"/>
  </w:num>
  <w:num w:numId="9">
    <w:abstractNumId w:val="54"/>
  </w:num>
  <w:num w:numId="10">
    <w:abstractNumId w:val="12"/>
  </w:num>
  <w:num w:numId="11">
    <w:abstractNumId w:val="5"/>
  </w:num>
  <w:num w:numId="12">
    <w:abstractNumId w:val="51"/>
  </w:num>
  <w:num w:numId="13">
    <w:abstractNumId w:val="66"/>
  </w:num>
  <w:num w:numId="14">
    <w:abstractNumId w:val="63"/>
  </w:num>
  <w:num w:numId="15">
    <w:abstractNumId w:val="33"/>
  </w:num>
  <w:num w:numId="16">
    <w:abstractNumId w:val="36"/>
  </w:num>
  <w:num w:numId="17">
    <w:abstractNumId w:val="20"/>
  </w:num>
  <w:num w:numId="18">
    <w:abstractNumId w:val="19"/>
  </w:num>
  <w:num w:numId="19">
    <w:abstractNumId w:val="69"/>
  </w:num>
  <w:num w:numId="20">
    <w:abstractNumId w:val="17"/>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7"/>
  </w:num>
  <w:num w:numId="24">
    <w:abstractNumId w:val="13"/>
  </w:num>
  <w:num w:numId="25">
    <w:abstractNumId w:val="1"/>
  </w:num>
  <w:num w:numId="26">
    <w:abstractNumId w:val="37"/>
  </w:num>
  <w:num w:numId="27">
    <w:abstractNumId w:val="14"/>
  </w:num>
  <w:num w:numId="28">
    <w:abstractNumId w:val="74"/>
  </w:num>
  <w:num w:numId="29">
    <w:abstractNumId w:val="59"/>
  </w:num>
  <w:num w:numId="30">
    <w:abstractNumId w:val="82"/>
  </w:num>
  <w:num w:numId="31">
    <w:abstractNumId w:val="4"/>
  </w:num>
  <w:num w:numId="32">
    <w:abstractNumId w:val="35"/>
  </w:num>
  <w:num w:numId="33">
    <w:abstractNumId w:val="46"/>
  </w:num>
  <w:num w:numId="34">
    <w:abstractNumId w:val="25"/>
  </w:num>
  <w:num w:numId="35">
    <w:abstractNumId w:val="43"/>
  </w:num>
  <w:num w:numId="36">
    <w:abstractNumId w:val="23"/>
  </w:num>
  <w:num w:numId="37">
    <w:abstractNumId w:val="29"/>
  </w:num>
  <w:num w:numId="38">
    <w:abstractNumId w:val="78"/>
  </w:num>
  <w:num w:numId="39">
    <w:abstractNumId w:val="48"/>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8"/>
  </w:num>
  <w:num w:numId="45">
    <w:abstractNumId w:val="15"/>
  </w:num>
  <w:num w:numId="46">
    <w:abstractNumId w:val="40"/>
  </w:num>
  <w:num w:numId="47">
    <w:abstractNumId w:val="81"/>
  </w:num>
  <w:num w:numId="48">
    <w:abstractNumId w:val="50"/>
  </w:num>
  <w:num w:numId="49">
    <w:abstractNumId w:val="67"/>
  </w:num>
  <w:num w:numId="50">
    <w:abstractNumId w:val="62"/>
  </w:num>
  <w:num w:numId="51">
    <w:abstractNumId w:val="30"/>
  </w:num>
  <w:num w:numId="52">
    <w:abstractNumId w:val="10"/>
  </w:num>
  <w:num w:numId="53">
    <w:abstractNumId w:val="70"/>
  </w:num>
  <w:num w:numId="54">
    <w:abstractNumId w:val="83"/>
  </w:num>
  <w:num w:numId="55">
    <w:abstractNumId w:val="61"/>
  </w:num>
  <w:num w:numId="56">
    <w:abstractNumId w:val="75"/>
  </w:num>
  <w:num w:numId="57">
    <w:abstractNumId w:val="42"/>
  </w:num>
  <w:num w:numId="58">
    <w:abstractNumId w:val="9"/>
  </w:num>
  <w:num w:numId="59">
    <w:abstractNumId w:val="79"/>
  </w:num>
  <w:num w:numId="60">
    <w:abstractNumId w:val="26"/>
  </w:num>
  <w:num w:numId="61">
    <w:abstractNumId w:val="53"/>
  </w:num>
  <w:num w:numId="62">
    <w:abstractNumId w:val="27"/>
  </w:num>
  <w:num w:numId="63">
    <w:abstractNumId w:val="45"/>
  </w:num>
  <w:num w:numId="64">
    <w:abstractNumId w:val="80"/>
  </w:num>
  <w:num w:numId="65">
    <w:abstractNumId w:val="21"/>
  </w:num>
  <w:num w:numId="66">
    <w:abstractNumId w:val="32"/>
  </w:num>
  <w:num w:numId="67">
    <w:abstractNumId w:val="11"/>
  </w:num>
  <w:num w:numId="68">
    <w:abstractNumId w:val="72"/>
  </w:num>
  <w:num w:numId="69">
    <w:abstractNumId w:val="60"/>
  </w:num>
  <w:num w:numId="70">
    <w:abstractNumId w:val="2"/>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77"/>
  </w:num>
  <w:num w:numId="74">
    <w:abstractNumId w:val="38"/>
  </w:num>
  <w:num w:numId="75">
    <w:abstractNumId w:val="6"/>
  </w:num>
  <w:num w:numId="76">
    <w:abstractNumId w:val="16"/>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num>
  <w:num w:numId="79">
    <w:abstractNumId w:val="41"/>
  </w:num>
  <w:num w:numId="80">
    <w:abstractNumId w:val="65"/>
  </w:num>
  <w:num w:numId="81">
    <w:abstractNumId w:val="24"/>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2"/>
    </w:lvlOverride>
    <w:lvlOverride w:ilvl="1">
      <w:startOverride w:val="111"/>
    </w:lvlOverride>
  </w:num>
  <w:num w:numId="84">
    <w:abstractNumId w:val="68"/>
  </w:num>
  <w:num w:numId="85">
    <w:abstractNumId w:val="31"/>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2"/>
  </w:num>
  <w:num w:numId="89">
    <w:abstractNumId w:val="39"/>
  </w:num>
  <w:num w:numId="90">
    <w:abstractNumId w:val="34"/>
  </w:num>
  <w:num w:numId="91">
    <w:abstractNumId w:val="47"/>
  </w:num>
  <w:num w:numId="92">
    <w:abstractNumId w:val="44"/>
  </w:num>
  <w:num w:numId="93">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5839"/>
    <w:rsid w:val="00005C7A"/>
    <w:rsid w:val="00011D4C"/>
    <w:rsid w:val="00021E32"/>
    <w:rsid w:val="000226B3"/>
    <w:rsid w:val="00023762"/>
    <w:rsid w:val="000238A5"/>
    <w:rsid w:val="0002435E"/>
    <w:rsid w:val="00024F02"/>
    <w:rsid w:val="0002517B"/>
    <w:rsid w:val="0002549B"/>
    <w:rsid w:val="00026D5D"/>
    <w:rsid w:val="00030097"/>
    <w:rsid w:val="000302C6"/>
    <w:rsid w:val="00030323"/>
    <w:rsid w:val="000305DD"/>
    <w:rsid w:val="00031C54"/>
    <w:rsid w:val="00031FBA"/>
    <w:rsid w:val="00032862"/>
    <w:rsid w:val="0003377F"/>
    <w:rsid w:val="00034207"/>
    <w:rsid w:val="00034D68"/>
    <w:rsid w:val="0003665B"/>
    <w:rsid w:val="00036B53"/>
    <w:rsid w:val="00037223"/>
    <w:rsid w:val="00037CD5"/>
    <w:rsid w:val="00037E38"/>
    <w:rsid w:val="00037EAE"/>
    <w:rsid w:val="00041781"/>
    <w:rsid w:val="00042908"/>
    <w:rsid w:val="0004357E"/>
    <w:rsid w:val="00043EA9"/>
    <w:rsid w:val="00045CD3"/>
    <w:rsid w:val="000467CC"/>
    <w:rsid w:val="0004758F"/>
    <w:rsid w:val="000479C5"/>
    <w:rsid w:val="00050AB6"/>
    <w:rsid w:val="00050E3B"/>
    <w:rsid w:val="000516BE"/>
    <w:rsid w:val="00052422"/>
    <w:rsid w:val="000529AB"/>
    <w:rsid w:val="00052E37"/>
    <w:rsid w:val="00053FC3"/>
    <w:rsid w:val="000541AA"/>
    <w:rsid w:val="00054E60"/>
    <w:rsid w:val="000552B0"/>
    <w:rsid w:val="000556B1"/>
    <w:rsid w:val="00055E45"/>
    <w:rsid w:val="00057775"/>
    <w:rsid w:val="00057C7E"/>
    <w:rsid w:val="00057F45"/>
    <w:rsid w:val="00061531"/>
    <w:rsid w:val="000618FC"/>
    <w:rsid w:val="0006191F"/>
    <w:rsid w:val="000620BB"/>
    <w:rsid w:val="000623F3"/>
    <w:rsid w:val="00063DD8"/>
    <w:rsid w:val="00065954"/>
    <w:rsid w:val="00066CD0"/>
    <w:rsid w:val="00066ED8"/>
    <w:rsid w:val="000710BD"/>
    <w:rsid w:val="00073206"/>
    <w:rsid w:val="00075905"/>
    <w:rsid w:val="00075C0D"/>
    <w:rsid w:val="00080C7C"/>
    <w:rsid w:val="00080DCA"/>
    <w:rsid w:val="00081951"/>
    <w:rsid w:val="00082DA0"/>
    <w:rsid w:val="00083F56"/>
    <w:rsid w:val="00084783"/>
    <w:rsid w:val="00085118"/>
    <w:rsid w:val="00086763"/>
    <w:rsid w:val="000879E3"/>
    <w:rsid w:val="00087D16"/>
    <w:rsid w:val="000900AC"/>
    <w:rsid w:val="0009070F"/>
    <w:rsid w:val="00091ACE"/>
    <w:rsid w:val="00092AC6"/>
    <w:rsid w:val="00095D8E"/>
    <w:rsid w:val="00096C58"/>
    <w:rsid w:val="00096CCE"/>
    <w:rsid w:val="00097483"/>
    <w:rsid w:val="000A1C85"/>
    <w:rsid w:val="000A1DA1"/>
    <w:rsid w:val="000A228D"/>
    <w:rsid w:val="000A2CF2"/>
    <w:rsid w:val="000A4238"/>
    <w:rsid w:val="000A4B2B"/>
    <w:rsid w:val="000A5475"/>
    <w:rsid w:val="000A5F74"/>
    <w:rsid w:val="000A6590"/>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632C"/>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472E"/>
    <w:rsid w:val="00104904"/>
    <w:rsid w:val="00104E99"/>
    <w:rsid w:val="001065F9"/>
    <w:rsid w:val="00107502"/>
    <w:rsid w:val="00111B98"/>
    <w:rsid w:val="0011420E"/>
    <w:rsid w:val="001154C8"/>
    <w:rsid w:val="00115665"/>
    <w:rsid w:val="00116516"/>
    <w:rsid w:val="00117805"/>
    <w:rsid w:val="00120C84"/>
    <w:rsid w:val="00121012"/>
    <w:rsid w:val="00122DE0"/>
    <w:rsid w:val="00126B56"/>
    <w:rsid w:val="00127279"/>
    <w:rsid w:val="001273BD"/>
    <w:rsid w:val="001309E0"/>
    <w:rsid w:val="00130EAA"/>
    <w:rsid w:val="00130ED3"/>
    <w:rsid w:val="001324ED"/>
    <w:rsid w:val="0013271F"/>
    <w:rsid w:val="00132CB5"/>
    <w:rsid w:val="00134C6A"/>
    <w:rsid w:val="001360E4"/>
    <w:rsid w:val="00136A31"/>
    <w:rsid w:val="00136FD2"/>
    <w:rsid w:val="0013723E"/>
    <w:rsid w:val="00137702"/>
    <w:rsid w:val="001406AF"/>
    <w:rsid w:val="001419AE"/>
    <w:rsid w:val="0014249F"/>
    <w:rsid w:val="00143198"/>
    <w:rsid w:val="0014345C"/>
    <w:rsid w:val="00144BC7"/>
    <w:rsid w:val="00146148"/>
    <w:rsid w:val="001472C3"/>
    <w:rsid w:val="00147660"/>
    <w:rsid w:val="001505F7"/>
    <w:rsid w:val="0015295D"/>
    <w:rsid w:val="00153483"/>
    <w:rsid w:val="00155368"/>
    <w:rsid w:val="001563A6"/>
    <w:rsid w:val="001605C2"/>
    <w:rsid w:val="001608FE"/>
    <w:rsid w:val="00162397"/>
    <w:rsid w:val="00162A70"/>
    <w:rsid w:val="001637B7"/>
    <w:rsid w:val="0016420C"/>
    <w:rsid w:val="0016424F"/>
    <w:rsid w:val="00166E1E"/>
    <w:rsid w:val="00166FE3"/>
    <w:rsid w:val="001672D5"/>
    <w:rsid w:val="00167991"/>
    <w:rsid w:val="001707E8"/>
    <w:rsid w:val="001713E2"/>
    <w:rsid w:val="00171510"/>
    <w:rsid w:val="00171783"/>
    <w:rsid w:val="00175B51"/>
    <w:rsid w:val="00175F05"/>
    <w:rsid w:val="001779F1"/>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275"/>
    <w:rsid w:val="001C06A7"/>
    <w:rsid w:val="001C20CA"/>
    <w:rsid w:val="001C2C0F"/>
    <w:rsid w:val="001C3F6A"/>
    <w:rsid w:val="001C4D2B"/>
    <w:rsid w:val="001C66C5"/>
    <w:rsid w:val="001C728C"/>
    <w:rsid w:val="001C7B64"/>
    <w:rsid w:val="001D1E71"/>
    <w:rsid w:val="001D31B0"/>
    <w:rsid w:val="001D31F3"/>
    <w:rsid w:val="001D3489"/>
    <w:rsid w:val="001D3FA3"/>
    <w:rsid w:val="001D40D0"/>
    <w:rsid w:val="001D5235"/>
    <w:rsid w:val="001D5969"/>
    <w:rsid w:val="001D603A"/>
    <w:rsid w:val="001D6279"/>
    <w:rsid w:val="001D6A6D"/>
    <w:rsid w:val="001D72DA"/>
    <w:rsid w:val="001D7AEB"/>
    <w:rsid w:val="001D7BA8"/>
    <w:rsid w:val="001E04FB"/>
    <w:rsid w:val="001E0CFE"/>
    <w:rsid w:val="001E180E"/>
    <w:rsid w:val="001E1FC8"/>
    <w:rsid w:val="001E45EF"/>
    <w:rsid w:val="001E4E43"/>
    <w:rsid w:val="001E53CB"/>
    <w:rsid w:val="001E574D"/>
    <w:rsid w:val="001E6ABC"/>
    <w:rsid w:val="001E6DF5"/>
    <w:rsid w:val="001F09C4"/>
    <w:rsid w:val="001F2A9C"/>
    <w:rsid w:val="001F4C06"/>
    <w:rsid w:val="001F5542"/>
    <w:rsid w:val="001F662D"/>
    <w:rsid w:val="001F6A83"/>
    <w:rsid w:val="001F6EED"/>
    <w:rsid w:val="001F7E5F"/>
    <w:rsid w:val="002003D3"/>
    <w:rsid w:val="0020043F"/>
    <w:rsid w:val="00200C41"/>
    <w:rsid w:val="00201BB6"/>
    <w:rsid w:val="0020393B"/>
    <w:rsid w:val="002049FC"/>
    <w:rsid w:val="002054C6"/>
    <w:rsid w:val="002054F9"/>
    <w:rsid w:val="00207344"/>
    <w:rsid w:val="00207450"/>
    <w:rsid w:val="002074D1"/>
    <w:rsid w:val="00207532"/>
    <w:rsid w:val="00210586"/>
    <w:rsid w:val="00210D2D"/>
    <w:rsid w:val="00213964"/>
    <w:rsid w:val="00214206"/>
    <w:rsid w:val="002145FE"/>
    <w:rsid w:val="00214F4C"/>
    <w:rsid w:val="002154D2"/>
    <w:rsid w:val="0021782B"/>
    <w:rsid w:val="0022093B"/>
    <w:rsid w:val="00220B9F"/>
    <w:rsid w:val="00222B55"/>
    <w:rsid w:val="00223A7F"/>
    <w:rsid w:val="0022499D"/>
    <w:rsid w:val="00225556"/>
    <w:rsid w:val="002257B0"/>
    <w:rsid w:val="00230964"/>
    <w:rsid w:val="002319AB"/>
    <w:rsid w:val="00231EB6"/>
    <w:rsid w:val="002323D4"/>
    <w:rsid w:val="002335CC"/>
    <w:rsid w:val="002339B2"/>
    <w:rsid w:val="002344F2"/>
    <w:rsid w:val="002363BC"/>
    <w:rsid w:val="00236442"/>
    <w:rsid w:val="002365C3"/>
    <w:rsid w:val="0023710B"/>
    <w:rsid w:val="0024002A"/>
    <w:rsid w:val="002401A5"/>
    <w:rsid w:val="00241FF5"/>
    <w:rsid w:val="002425AE"/>
    <w:rsid w:val="002434CE"/>
    <w:rsid w:val="00243762"/>
    <w:rsid w:val="00244A7B"/>
    <w:rsid w:val="00245352"/>
    <w:rsid w:val="0024609C"/>
    <w:rsid w:val="0025053C"/>
    <w:rsid w:val="002507BB"/>
    <w:rsid w:val="00252070"/>
    <w:rsid w:val="00252CEB"/>
    <w:rsid w:val="00255AD2"/>
    <w:rsid w:val="002569D8"/>
    <w:rsid w:val="00257E7E"/>
    <w:rsid w:val="00261CB3"/>
    <w:rsid w:val="00262079"/>
    <w:rsid w:val="00262326"/>
    <w:rsid w:val="00262396"/>
    <w:rsid w:val="0026274B"/>
    <w:rsid w:val="00262B8D"/>
    <w:rsid w:val="00263914"/>
    <w:rsid w:val="00263C03"/>
    <w:rsid w:val="002642B2"/>
    <w:rsid w:val="00264C88"/>
    <w:rsid w:val="002651F5"/>
    <w:rsid w:val="002669A3"/>
    <w:rsid w:val="002716A7"/>
    <w:rsid w:val="0027465B"/>
    <w:rsid w:val="0027677E"/>
    <w:rsid w:val="002768EC"/>
    <w:rsid w:val="002773F7"/>
    <w:rsid w:val="002806F8"/>
    <w:rsid w:val="002819C6"/>
    <w:rsid w:val="002826B3"/>
    <w:rsid w:val="00282928"/>
    <w:rsid w:val="002871DD"/>
    <w:rsid w:val="002904CD"/>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B10A8"/>
    <w:rsid w:val="002B16CF"/>
    <w:rsid w:val="002B1B46"/>
    <w:rsid w:val="002B1DCF"/>
    <w:rsid w:val="002B5E41"/>
    <w:rsid w:val="002B7099"/>
    <w:rsid w:val="002B7387"/>
    <w:rsid w:val="002B7E6F"/>
    <w:rsid w:val="002B7EAD"/>
    <w:rsid w:val="002C1179"/>
    <w:rsid w:val="002C246C"/>
    <w:rsid w:val="002C2E6E"/>
    <w:rsid w:val="002C312E"/>
    <w:rsid w:val="002C3440"/>
    <w:rsid w:val="002C454E"/>
    <w:rsid w:val="002C49F3"/>
    <w:rsid w:val="002C55DA"/>
    <w:rsid w:val="002C70A6"/>
    <w:rsid w:val="002C76E0"/>
    <w:rsid w:val="002D2909"/>
    <w:rsid w:val="002D2F23"/>
    <w:rsid w:val="002D3018"/>
    <w:rsid w:val="002D306F"/>
    <w:rsid w:val="002D48C6"/>
    <w:rsid w:val="002D5A6F"/>
    <w:rsid w:val="002D6990"/>
    <w:rsid w:val="002D6C14"/>
    <w:rsid w:val="002E0432"/>
    <w:rsid w:val="002E1070"/>
    <w:rsid w:val="002E1FAD"/>
    <w:rsid w:val="002E5FEE"/>
    <w:rsid w:val="002E673E"/>
    <w:rsid w:val="002E6BEB"/>
    <w:rsid w:val="002F13B6"/>
    <w:rsid w:val="002F1429"/>
    <w:rsid w:val="002F2072"/>
    <w:rsid w:val="002F337B"/>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9CF"/>
    <w:rsid w:val="00315D1E"/>
    <w:rsid w:val="0031603E"/>
    <w:rsid w:val="00316593"/>
    <w:rsid w:val="003223DC"/>
    <w:rsid w:val="00322A0D"/>
    <w:rsid w:val="00323639"/>
    <w:rsid w:val="003241A8"/>
    <w:rsid w:val="003260F7"/>
    <w:rsid w:val="00326315"/>
    <w:rsid w:val="00327A4F"/>
    <w:rsid w:val="00327BB3"/>
    <w:rsid w:val="0033023F"/>
    <w:rsid w:val="00330FFA"/>
    <w:rsid w:val="0033288E"/>
    <w:rsid w:val="00333468"/>
    <w:rsid w:val="00334152"/>
    <w:rsid w:val="003350E9"/>
    <w:rsid w:val="00335372"/>
    <w:rsid w:val="003354AF"/>
    <w:rsid w:val="00336413"/>
    <w:rsid w:val="00337BF5"/>
    <w:rsid w:val="003402D6"/>
    <w:rsid w:val="00340EA9"/>
    <w:rsid w:val="00341DDE"/>
    <w:rsid w:val="003423A3"/>
    <w:rsid w:val="003432FD"/>
    <w:rsid w:val="003434BE"/>
    <w:rsid w:val="003434EE"/>
    <w:rsid w:val="00345BD9"/>
    <w:rsid w:val="003461C1"/>
    <w:rsid w:val="003463EF"/>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3646"/>
    <w:rsid w:val="00374080"/>
    <w:rsid w:val="00374081"/>
    <w:rsid w:val="0037561F"/>
    <w:rsid w:val="003758F3"/>
    <w:rsid w:val="00376055"/>
    <w:rsid w:val="003760BE"/>
    <w:rsid w:val="00376821"/>
    <w:rsid w:val="00377C78"/>
    <w:rsid w:val="003801A0"/>
    <w:rsid w:val="00382A2D"/>
    <w:rsid w:val="00383156"/>
    <w:rsid w:val="00384A8A"/>
    <w:rsid w:val="003858EE"/>
    <w:rsid w:val="0038765C"/>
    <w:rsid w:val="003901CB"/>
    <w:rsid w:val="00390C01"/>
    <w:rsid w:val="0039463D"/>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65C1"/>
    <w:rsid w:val="003C6936"/>
    <w:rsid w:val="003D04A0"/>
    <w:rsid w:val="003D0A9F"/>
    <w:rsid w:val="003D2DB7"/>
    <w:rsid w:val="003D37A1"/>
    <w:rsid w:val="003D446B"/>
    <w:rsid w:val="003D48FF"/>
    <w:rsid w:val="003D6421"/>
    <w:rsid w:val="003E07C3"/>
    <w:rsid w:val="003E0EE2"/>
    <w:rsid w:val="003E1836"/>
    <w:rsid w:val="003E1853"/>
    <w:rsid w:val="003E2A34"/>
    <w:rsid w:val="003E646C"/>
    <w:rsid w:val="003F052C"/>
    <w:rsid w:val="003F0BAA"/>
    <w:rsid w:val="003F1006"/>
    <w:rsid w:val="003F135B"/>
    <w:rsid w:val="003F1B62"/>
    <w:rsid w:val="003F1FCD"/>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053"/>
    <w:rsid w:val="004119AE"/>
    <w:rsid w:val="00412821"/>
    <w:rsid w:val="004142A2"/>
    <w:rsid w:val="004142E1"/>
    <w:rsid w:val="004157C4"/>
    <w:rsid w:val="004160D6"/>
    <w:rsid w:val="004170B9"/>
    <w:rsid w:val="0041714A"/>
    <w:rsid w:val="0041788A"/>
    <w:rsid w:val="00420C15"/>
    <w:rsid w:val="00420EDD"/>
    <w:rsid w:val="004246F1"/>
    <w:rsid w:val="00424871"/>
    <w:rsid w:val="004249AA"/>
    <w:rsid w:val="0042731E"/>
    <w:rsid w:val="004274B6"/>
    <w:rsid w:val="00427BE9"/>
    <w:rsid w:val="004304DF"/>
    <w:rsid w:val="00435031"/>
    <w:rsid w:val="00436744"/>
    <w:rsid w:val="004376D6"/>
    <w:rsid w:val="00437B46"/>
    <w:rsid w:val="00443BD3"/>
    <w:rsid w:val="00445AE7"/>
    <w:rsid w:val="00446263"/>
    <w:rsid w:val="00446894"/>
    <w:rsid w:val="0045056A"/>
    <w:rsid w:val="004515B2"/>
    <w:rsid w:val="00451B6C"/>
    <w:rsid w:val="00451DF4"/>
    <w:rsid w:val="00452AEC"/>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F5C"/>
    <w:rsid w:val="004709CD"/>
    <w:rsid w:val="00471406"/>
    <w:rsid w:val="004728CB"/>
    <w:rsid w:val="00472974"/>
    <w:rsid w:val="004736D1"/>
    <w:rsid w:val="00474341"/>
    <w:rsid w:val="004746E7"/>
    <w:rsid w:val="004747B9"/>
    <w:rsid w:val="00474A0F"/>
    <w:rsid w:val="0047746F"/>
    <w:rsid w:val="0048035C"/>
    <w:rsid w:val="00480A6E"/>
    <w:rsid w:val="00481F1C"/>
    <w:rsid w:val="00482D30"/>
    <w:rsid w:val="00484721"/>
    <w:rsid w:val="00484736"/>
    <w:rsid w:val="00485008"/>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C8E"/>
    <w:rsid w:val="004D405C"/>
    <w:rsid w:val="004D41D3"/>
    <w:rsid w:val="004D60A5"/>
    <w:rsid w:val="004D65FA"/>
    <w:rsid w:val="004D71F4"/>
    <w:rsid w:val="004E0031"/>
    <w:rsid w:val="004E10C1"/>
    <w:rsid w:val="004E133C"/>
    <w:rsid w:val="004E1B31"/>
    <w:rsid w:val="004E36DF"/>
    <w:rsid w:val="004E4206"/>
    <w:rsid w:val="004E637C"/>
    <w:rsid w:val="004F0003"/>
    <w:rsid w:val="004F16F9"/>
    <w:rsid w:val="004F1CC0"/>
    <w:rsid w:val="004F2C4F"/>
    <w:rsid w:val="004F305F"/>
    <w:rsid w:val="004F4851"/>
    <w:rsid w:val="004F56FB"/>
    <w:rsid w:val="004F6F79"/>
    <w:rsid w:val="004F7371"/>
    <w:rsid w:val="0050085B"/>
    <w:rsid w:val="005010CE"/>
    <w:rsid w:val="005019F2"/>
    <w:rsid w:val="00501E73"/>
    <w:rsid w:val="00502331"/>
    <w:rsid w:val="00502F5E"/>
    <w:rsid w:val="00503495"/>
    <w:rsid w:val="005042D6"/>
    <w:rsid w:val="005046CF"/>
    <w:rsid w:val="0050585C"/>
    <w:rsid w:val="005066FF"/>
    <w:rsid w:val="00506A6C"/>
    <w:rsid w:val="00507316"/>
    <w:rsid w:val="00507A65"/>
    <w:rsid w:val="00510B4C"/>
    <w:rsid w:val="00510C0C"/>
    <w:rsid w:val="00510D6A"/>
    <w:rsid w:val="00510E75"/>
    <w:rsid w:val="0051258C"/>
    <w:rsid w:val="00513249"/>
    <w:rsid w:val="005135F3"/>
    <w:rsid w:val="0051470D"/>
    <w:rsid w:val="0051708F"/>
    <w:rsid w:val="00517987"/>
    <w:rsid w:val="00517C2F"/>
    <w:rsid w:val="00520D24"/>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125D"/>
    <w:rsid w:val="00542527"/>
    <w:rsid w:val="00542991"/>
    <w:rsid w:val="00543C7F"/>
    <w:rsid w:val="0054708B"/>
    <w:rsid w:val="00550898"/>
    <w:rsid w:val="00550B7E"/>
    <w:rsid w:val="005518C7"/>
    <w:rsid w:val="00553F27"/>
    <w:rsid w:val="00554A69"/>
    <w:rsid w:val="00554A89"/>
    <w:rsid w:val="00555604"/>
    <w:rsid w:val="00555658"/>
    <w:rsid w:val="00555D7C"/>
    <w:rsid w:val="00561038"/>
    <w:rsid w:val="00562BFB"/>
    <w:rsid w:val="00563BC7"/>
    <w:rsid w:val="0056432B"/>
    <w:rsid w:val="00565875"/>
    <w:rsid w:val="00571435"/>
    <w:rsid w:val="005736B1"/>
    <w:rsid w:val="00573B11"/>
    <w:rsid w:val="00574793"/>
    <w:rsid w:val="00575207"/>
    <w:rsid w:val="00575460"/>
    <w:rsid w:val="00575C76"/>
    <w:rsid w:val="00575D7A"/>
    <w:rsid w:val="00576235"/>
    <w:rsid w:val="00576664"/>
    <w:rsid w:val="00576F95"/>
    <w:rsid w:val="00577228"/>
    <w:rsid w:val="00577266"/>
    <w:rsid w:val="00577FC6"/>
    <w:rsid w:val="005807DB"/>
    <w:rsid w:val="00580D03"/>
    <w:rsid w:val="005817CB"/>
    <w:rsid w:val="00581A4D"/>
    <w:rsid w:val="00581B2B"/>
    <w:rsid w:val="00581F56"/>
    <w:rsid w:val="00582EFB"/>
    <w:rsid w:val="00585B58"/>
    <w:rsid w:val="005868C1"/>
    <w:rsid w:val="00590613"/>
    <w:rsid w:val="00590EC4"/>
    <w:rsid w:val="005943B5"/>
    <w:rsid w:val="00594DC6"/>
    <w:rsid w:val="005954BF"/>
    <w:rsid w:val="005955F1"/>
    <w:rsid w:val="0059620D"/>
    <w:rsid w:val="0059655B"/>
    <w:rsid w:val="00596CE7"/>
    <w:rsid w:val="0059740F"/>
    <w:rsid w:val="0059795E"/>
    <w:rsid w:val="005A01DB"/>
    <w:rsid w:val="005A05A6"/>
    <w:rsid w:val="005A124E"/>
    <w:rsid w:val="005A292C"/>
    <w:rsid w:val="005A373E"/>
    <w:rsid w:val="005A37C9"/>
    <w:rsid w:val="005A4C49"/>
    <w:rsid w:val="005A4CFE"/>
    <w:rsid w:val="005A6B51"/>
    <w:rsid w:val="005A6F58"/>
    <w:rsid w:val="005A73D7"/>
    <w:rsid w:val="005B27F9"/>
    <w:rsid w:val="005B3605"/>
    <w:rsid w:val="005B42F1"/>
    <w:rsid w:val="005B65E9"/>
    <w:rsid w:val="005B7568"/>
    <w:rsid w:val="005B7CA2"/>
    <w:rsid w:val="005C2341"/>
    <w:rsid w:val="005C363B"/>
    <w:rsid w:val="005C3809"/>
    <w:rsid w:val="005C4BB0"/>
    <w:rsid w:val="005C6179"/>
    <w:rsid w:val="005C7A7B"/>
    <w:rsid w:val="005C7B32"/>
    <w:rsid w:val="005D067B"/>
    <w:rsid w:val="005D23A2"/>
    <w:rsid w:val="005D3E54"/>
    <w:rsid w:val="005D5A62"/>
    <w:rsid w:val="005D6205"/>
    <w:rsid w:val="005D6E71"/>
    <w:rsid w:val="005E1455"/>
    <w:rsid w:val="005E291F"/>
    <w:rsid w:val="005E2CB4"/>
    <w:rsid w:val="005E47AC"/>
    <w:rsid w:val="005E52E4"/>
    <w:rsid w:val="005E5834"/>
    <w:rsid w:val="005E5C2E"/>
    <w:rsid w:val="005E663F"/>
    <w:rsid w:val="005E6B5F"/>
    <w:rsid w:val="005E772B"/>
    <w:rsid w:val="005E7B34"/>
    <w:rsid w:val="005F0AA7"/>
    <w:rsid w:val="005F0D92"/>
    <w:rsid w:val="005F2172"/>
    <w:rsid w:val="005F22CE"/>
    <w:rsid w:val="005F26BF"/>
    <w:rsid w:val="005F74AA"/>
    <w:rsid w:val="00600300"/>
    <w:rsid w:val="0060037B"/>
    <w:rsid w:val="00600551"/>
    <w:rsid w:val="006005A2"/>
    <w:rsid w:val="0060106C"/>
    <w:rsid w:val="006042A7"/>
    <w:rsid w:val="006044E9"/>
    <w:rsid w:val="00605842"/>
    <w:rsid w:val="0060654F"/>
    <w:rsid w:val="00606BB7"/>
    <w:rsid w:val="00606EAA"/>
    <w:rsid w:val="00607C29"/>
    <w:rsid w:val="006114F6"/>
    <w:rsid w:val="00611998"/>
    <w:rsid w:val="0061221E"/>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D0D"/>
    <w:rsid w:val="006347A9"/>
    <w:rsid w:val="00634CE1"/>
    <w:rsid w:val="006352A6"/>
    <w:rsid w:val="00636A24"/>
    <w:rsid w:val="0063739C"/>
    <w:rsid w:val="00637511"/>
    <w:rsid w:val="006376B9"/>
    <w:rsid w:val="00640026"/>
    <w:rsid w:val="006404DB"/>
    <w:rsid w:val="00640EE2"/>
    <w:rsid w:val="00642BE7"/>
    <w:rsid w:val="006430B5"/>
    <w:rsid w:val="00643C61"/>
    <w:rsid w:val="00644B2D"/>
    <w:rsid w:val="006462AF"/>
    <w:rsid w:val="00646A00"/>
    <w:rsid w:val="006473D7"/>
    <w:rsid w:val="0065265B"/>
    <w:rsid w:val="0065294E"/>
    <w:rsid w:val="00654CD8"/>
    <w:rsid w:val="00657990"/>
    <w:rsid w:val="00657D67"/>
    <w:rsid w:val="0066084E"/>
    <w:rsid w:val="00662199"/>
    <w:rsid w:val="006621A2"/>
    <w:rsid w:val="00663CEE"/>
    <w:rsid w:val="00663E67"/>
    <w:rsid w:val="0066428C"/>
    <w:rsid w:val="00664C53"/>
    <w:rsid w:val="00664C64"/>
    <w:rsid w:val="0067091C"/>
    <w:rsid w:val="006720BE"/>
    <w:rsid w:val="00676031"/>
    <w:rsid w:val="00676059"/>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A92"/>
    <w:rsid w:val="00696E62"/>
    <w:rsid w:val="0069706F"/>
    <w:rsid w:val="0069799C"/>
    <w:rsid w:val="006A01CF"/>
    <w:rsid w:val="006A2014"/>
    <w:rsid w:val="006A2247"/>
    <w:rsid w:val="006A27F6"/>
    <w:rsid w:val="006A285F"/>
    <w:rsid w:val="006A3DF0"/>
    <w:rsid w:val="006A4732"/>
    <w:rsid w:val="006A4ACA"/>
    <w:rsid w:val="006A4AFA"/>
    <w:rsid w:val="006A5B5F"/>
    <w:rsid w:val="006A61C3"/>
    <w:rsid w:val="006B06FB"/>
    <w:rsid w:val="006B0855"/>
    <w:rsid w:val="006B0E73"/>
    <w:rsid w:val="006B1018"/>
    <w:rsid w:val="006B1597"/>
    <w:rsid w:val="006B181B"/>
    <w:rsid w:val="006B18A3"/>
    <w:rsid w:val="006B2526"/>
    <w:rsid w:val="006B3F89"/>
    <w:rsid w:val="006B426F"/>
    <w:rsid w:val="006B4B0B"/>
    <w:rsid w:val="006B7A0B"/>
    <w:rsid w:val="006B7DE9"/>
    <w:rsid w:val="006C320A"/>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2B92"/>
    <w:rsid w:val="006E31FE"/>
    <w:rsid w:val="006E391D"/>
    <w:rsid w:val="006E5CFA"/>
    <w:rsid w:val="006F0148"/>
    <w:rsid w:val="006F0297"/>
    <w:rsid w:val="006F11E4"/>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7F5F"/>
    <w:rsid w:val="007109C0"/>
    <w:rsid w:val="00711DED"/>
    <w:rsid w:val="0071245E"/>
    <w:rsid w:val="007125EC"/>
    <w:rsid w:val="007131DF"/>
    <w:rsid w:val="00715100"/>
    <w:rsid w:val="00715A5B"/>
    <w:rsid w:val="0071682C"/>
    <w:rsid w:val="00717E9C"/>
    <w:rsid w:val="007217F3"/>
    <w:rsid w:val="00721D1F"/>
    <w:rsid w:val="00722F6E"/>
    <w:rsid w:val="00723039"/>
    <w:rsid w:val="00724AED"/>
    <w:rsid w:val="00725B61"/>
    <w:rsid w:val="00726AB9"/>
    <w:rsid w:val="00727021"/>
    <w:rsid w:val="0072724D"/>
    <w:rsid w:val="007273FD"/>
    <w:rsid w:val="00727C13"/>
    <w:rsid w:val="007326A5"/>
    <w:rsid w:val="00732A23"/>
    <w:rsid w:val="007331CA"/>
    <w:rsid w:val="0073364C"/>
    <w:rsid w:val="007348A0"/>
    <w:rsid w:val="00735C01"/>
    <w:rsid w:val="007378D1"/>
    <w:rsid w:val="00737988"/>
    <w:rsid w:val="00737E9B"/>
    <w:rsid w:val="00737EBD"/>
    <w:rsid w:val="00740FE7"/>
    <w:rsid w:val="00741647"/>
    <w:rsid w:val="00741B65"/>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C7D"/>
    <w:rsid w:val="0076248A"/>
    <w:rsid w:val="00762B8E"/>
    <w:rsid w:val="007636CC"/>
    <w:rsid w:val="00764133"/>
    <w:rsid w:val="00765080"/>
    <w:rsid w:val="00767299"/>
    <w:rsid w:val="00767C46"/>
    <w:rsid w:val="00770771"/>
    <w:rsid w:val="00771AB5"/>
    <w:rsid w:val="00771C19"/>
    <w:rsid w:val="007725F3"/>
    <w:rsid w:val="00773194"/>
    <w:rsid w:val="00773770"/>
    <w:rsid w:val="00773AE8"/>
    <w:rsid w:val="00774B21"/>
    <w:rsid w:val="00774F32"/>
    <w:rsid w:val="00774F54"/>
    <w:rsid w:val="007767B9"/>
    <w:rsid w:val="00776E4D"/>
    <w:rsid w:val="00777661"/>
    <w:rsid w:val="007800FB"/>
    <w:rsid w:val="00780813"/>
    <w:rsid w:val="00780C69"/>
    <w:rsid w:val="00782748"/>
    <w:rsid w:val="007830F2"/>
    <w:rsid w:val="007833C8"/>
    <w:rsid w:val="00783E8B"/>
    <w:rsid w:val="00784E0B"/>
    <w:rsid w:val="007867F9"/>
    <w:rsid w:val="00793234"/>
    <w:rsid w:val="00793416"/>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AD7"/>
    <w:rsid w:val="007A4F66"/>
    <w:rsid w:val="007A5C22"/>
    <w:rsid w:val="007A63C8"/>
    <w:rsid w:val="007A6408"/>
    <w:rsid w:val="007B144E"/>
    <w:rsid w:val="007B1A5B"/>
    <w:rsid w:val="007B205B"/>
    <w:rsid w:val="007B23EE"/>
    <w:rsid w:val="007B245C"/>
    <w:rsid w:val="007B2530"/>
    <w:rsid w:val="007B3936"/>
    <w:rsid w:val="007B4847"/>
    <w:rsid w:val="007B4DF4"/>
    <w:rsid w:val="007B5515"/>
    <w:rsid w:val="007B6101"/>
    <w:rsid w:val="007B6CB5"/>
    <w:rsid w:val="007B6CDE"/>
    <w:rsid w:val="007B6D4E"/>
    <w:rsid w:val="007B713A"/>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920"/>
    <w:rsid w:val="007E301E"/>
    <w:rsid w:val="007E3052"/>
    <w:rsid w:val="007E3F1D"/>
    <w:rsid w:val="007E4DBF"/>
    <w:rsid w:val="007E4E6D"/>
    <w:rsid w:val="007E4ECB"/>
    <w:rsid w:val="007E56B7"/>
    <w:rsid w:val="007E5BFC"/>
    <w:rsid w:val="007E66BD"/>
    <w:rsid w:val="007E6810"/>
    <w:rsid w:val="007E70BF"/>
    <w:rsid w:val="007F20B9"/>
    <w:rsid w:val="007F295E"/>
    <w:rsid w:val="007F298F"/>
    <w:rsid w:val="007F3F4F"/>
    <w:rsid w:val="007F4837"/>
    <w:rsid w:val="007F66EA"/>
    <w:rsid w:val="007F6DC2"/>
    <w:rsid w:val="007F7E07"/>
    <w:rsid w:val="00800047"/>
    <w:rsid w:val="00800200"/>
    <w:rsid w:val="008005E4"/>
    <w:rsid w:val="00802C1A"/>
    <w:rsid w:val="00802C78"/>
    <w:rsid w:val="00803D5A"/>
    <w:rsid w:val="00804309"/>
    <w:rsid w:val="00804E20"/>
    <w:rsid w:val="00805093"/>
    <w:rsid w:val="00805B4F"/>
    <w:rsid w:val="00806099"/>
    <w:rsid w:val="00806F0D"/>
    <w:rsid w:val="00807AD4"/>
    <w:rsid w:val="00807B3C"/>
    <w:rsid w:val="0081076D"/>
    <w:rsid w:val="008108ED"/>
    <w:rsid w:val="0081156C"/>
    <w:rsid w:val="00811784"/>
    <w:rsid w:val="0081269C"/>
    <w:rsid w:val="008149C5"/>
    <w:rsid w:val="008152C1"/>
    <w:rsid w:val="008154A7"/>
    <w:rsid w:val="0081650D"/>
    <w:rsid w:val="008169C2"/>
    <w:rsid w:val="0082465A"/>
    <w:rsid w:val="008246CF"/>
    <w:rsid w:val="00826F72"/>
    <w:rsid w:val="0082711C"/>
    <w:rsid w:val="008306D6"/>
    <w:rsid w:val="00833664"/>
    <w:rsid w:val="008337F1"/>
    <w:rsid w:val="00833862"/>
    <w:rsid w:val="00834647"/>
    <w:rsid w:val="0083476A"/>
    <w:rsid w:val="00834943"/>
    <w:rsid w:val="00834F40"/>
    <w:rsid w:val="00835155"/>
    <w:rsid w:val="008401B5"/>
    <w:rsid w:val="008401DE"/>
    <w:rsid w:val="008402D5"/>
    <w:rsid w:val="00840E83"/>
    <w:rsid w:val="0084132A"/>
    <w:rsid w:val="00841663"/>
    <w:rsid w:val="008418BD"/>
    <w:rsid w:val="00842212"/>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626"/>
    <w:rsid w:val="00855B78"/>
    <w:rsid w:val="008574F2"/>
    <w:rsid w:val="00857A79"/>
    <w:rsid w:val="00860B2B"/>
    <w:rsid w:val="00860CEE"/>
    <w:rsid w:val="00860E72"/>
    <w:rsid w:val="00861AFF"/>
    <w:rsid w:val="00861F1A"/>
    <w:rsid w:val="008623CB"/>
    <w:rsid w:val="00862A8F"/>
    <w:rsid w:val="00863BF2"/>
    <w:rsid w:val="00865421"/>
    <w:rsid w:val="00865434"/>
    <w:rsid w:val="00866DC4"/>
    <w:rsid w:val="00867D3D"/>
    <w:rsid w:val="00871016"/>
    <w:rsid w:val="00873EDA"/>
    <w:rsid w:val="00875B79"/>
    <w:rsid w:val="00876C83"/>
    <w:rsid w:val="0087742E"/>
    <w:rsid w:val="00880ECC"/>
    <w:rsid w:val="0088148A"/>
    <w:rsid w:val="00881E49"/>
    <w:rsid w:val="008836C7"/>
    <w:rsid w:val="00884966"/>
    <w:rsid w:val="00885F67"/>
    <w:rsid w:val="00886FBE"/>
    <w:rsid w:val="00887042"/>
    <w:rsid w:val="00887BE8"/>
    <w:rsid w:val="00890E62"/>
    <w:rsid w:val="00890FD2"/>
    <w:rsid w:val="00891662"/>
    <w:rsid w:val="00891FE3"/>
    <w:rsid w:val="00892179"/>
    <w:rsid w:val="00893A84"/>
    <w:rsid w:val="0089417F"/>
    <w:rsid w:val="00895807"/>
    <w:rsid w:val="00896E40"/>
    <w:rsid w:val="008970F6"/>
    <w:rsid w:val="008978CC"/>
    <w:rsid w:val="008A040A"/>
    <w:rsid w:val="008A05F3"/>
    <w:rsid w:val="008A3148"/>
    <w:rsid w:val="008A3544"/>
    <w:rsid w:val="008A67B7"/>
    <w:rsid w:val="008A71A4"/>
    <w:rsid w:val="008A7301"/>
    <w:rsid w:val="008A7C34"/>
    <w:rsid w:val="008B0C7A"/>
    <w:rsid w:val="008B1144"/>
    <w:rsid w:val="008B1697"/>
    <w:rsid w:val="008B1E49"/>
    <w:rsid w:val="008B3041"/>
    <w:rsid w:val="008B3822"/>
    <w:rsid w:val="008B4E07"/>
    <w:rsid w:val="008B6530"/>
    <w:rsid w:val="008B6DF9"/>
    <w:rsid w:val="008C0420"/>
    <w:rsid w:val="008C15B2"/>
    <w:rsid w:val="008C27B4"/>
    <w:rsid w:val="008C2A37"/>
    <w:rsid w:val="008C376D"/>
    <w:rsid w:val="008C3850"/>
    <w:rsid w:val="008C4C8F"/>
    <w:rsid w:val="008C7282"/>
    <w:rsid w:val="008C7A38"/>
    <w:rsid w:val="008D0328"/>
    <w:rsid w:val="008D0EDF"/>
    <w:rsid w:val="008D1F03"/>
    <w:rsid w:val="008D3946"/>
    <w:rsid w:val="008D3A5A"/>
    <w:rsid w:val="008D3A9D"/>
    <w:rsid w:val="008D3CC8"/>
    <w:rsid w:val="008D4173"/>
    <w:rsid w:val="008D4A11"/>
    <w:rsid w:val="008D4DC0"/>
    <w:rsid w:val="008D6030"/>
    <w:rsid w:val="008D64AC"/>
    <w:rsid w:val="008D7BCE"/>
    <w:rsid w:val="008D7BE6"/>
    <w:rsid w:val="008E0D70"/>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737"/>
    <w:rsid w:val="0090050A"/>
    <w:rsid w:val="009005F8"/>
    <w:rsid w:val="009006B4"/>
    <w:rsid w:val="00901CC8"/>
    <w:rsid w:val="0090211A"/>
    <w:rsid w:val="00903053"/>
    <w:rsid w:val="009035DE"/>
    <w:rsid w:val="0090468E"/>
    <w:rsid w:val="0090540F"/>
    <w:rsid w:val="00905CC0"/>
    <w:rsid w:val="009068BD"/>
    <w:rsid w:val="00906FE9"/>
    <w:rsid w:val="009072F7"/>
    <w:rsid w:val="009079AF"/>
    <w:rsid w:val="00910086"/>
    <w:rsid w:val="0091025F"/>
    <w:rsid w:val="00911ED4"/>
    <w:rsid w:val="00911F77"/>
    <w:rsid w:val="0091286E"/>
    <w:rsid w:val="00912BE1"/>
    <w:rsid w:val="00912CC9"/>
    <w:rsid w:val="0091372A"/>
    <w:rsid w:val="00914FD8"/>
    <w:rsid w:val="009157B6"/>
    <w:rsid w:val="0091648D"/>
    <w:rsid w:val="00917360"/>
    <w:rsid w:val="00917DCA"/>
    <w:rsid w:val="0092025A"/>
    <w:rsid w:val="00923631"/>
    <w:rsid w:val="0092369E"/>
    <w:rsid w:val="009238A2"/>
    <w:rsid w:val="0092412F"/>
    <w:rsid w:val="009248C8"/>
    <w:rsid w:val="00924E42"/>
    <w:rsid w:val="0092618C"/>
    <w:rsid w:val="009274BB"/>
    <w:rsid w:val="00927DB8"/>
    <w:rsid w:val="00927F97"/>
    <w:rsid w:val="00930BDB"/>
    <w:rsid w:val="00931845"/>
    <w:rsid w:val="009327FE"/>
    <w:rsid w:val="009338DC"/>
    <w:rsid w:val="00934B30"/>
    <w:rsid w:val="00936CBD"/>
    <w:rsid w:val="009408D5"/>
    <w:rsid w:val="009408F0"/>
    <w:rsid w:val="00940F02"/>
    <w:rsid w:val="00942286"/>
    <w:rsid w:val="0094339C"/>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5D54"/>
    <w:rsid w:val="00975E42"/>
    <w:rsid w:val="009763E1"/>
    <w:rsid w:val="0097764A"/>
    <w:rsid w:val="00980378"/>
    <w:rsid w:val="00980B8C"/>
    <w:rsid w:val="00981503"/>
    <w:rsid w:val="00983691"/>
    <w:rsid w:val="00984C8A"/>
    <w:rsid w:val="00985BA7"/>
    <w:rsid w:val="00986FF2"/>
    <w:rsid w:val="00987C37"/>
    <w:rsid w:val="00990CBC"/>
    <w:rsid w:val="00991B4E"/>
    <w:rsid w:val="00991F6E"/>
    <w:rsid w:val="00992AEF"/>
    <w:rsid w:val="00992E96"/>
    <w:rsid w:val="00993B20"/>
    <w:rsid w:val="00994867"/>
    <w:rsid w:val="00997F49"/>
    <w:rsid w:val="009A175D"/>
    <w:rsid w:val="009A364A"/>
    <w:rsid w:val="009A37CD"/>
    <w:rsid w:val="009A5D38"/>
    <w:rsid w:val="009A6B73"/>
    <w:rsid w:val="009B05D6"/>
    <w:rsid w:val="009B0EE8"/>
    <w:rsid w:val="009B1BC8"/>
    <w:rsid w:val="009B1F5C"/>
    <w:rsid w:val="009B298E"/>
    <w:rsid w:val="009B384A"/>
    <w:rsid w:val="009B3B6B"/>
    <w:rsid w:val="009B61DC"/>
    <w:rsid w:val="009B623B"/>
    <w:rsid w:val="009C007E"/>
    <w:rsid w:val="009C00FF"/>
    <w:rsid w:val="009C0497"/>
    <w:rsid w:val="009C087E"/>
    <w:rsid w:val="009C109A"/>
    <w:rsid w:val="009C1CC3"/>
    <w:rsid w:val="009C1E3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703F"/>
    <w:rsid w:val="009E07A8"/>
    <w:rsid w:val="009E126A"/>
    <w:rsid w:val="009E15BF"/>
    <w:rsid w:val="009E1B65"/>
    <w:rsid w:val="009E205E"/>
    <w:rsid w:val="009E4A46"/>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A00765"/>
    <w:rsid w:val="00A023AE"/>
    <w:rsid w:val="00A02D67"/>
    <w:rsid w:val="00A04625"/>
    <w:rsid w:val="00A04BE4"/>
    <w:rsid w:val="00A0646F"/>
    <w:rsid w:val="00A06B17"/>
    <w:rsid w:val="00A06B32"/>
    <w:rsid w:val="00A07189"/>
    <w:rsid w:val="00A07E94"/>
    <w:rsid w:val="00A11D67"/>
    <w:rsid w:val="00A1248C"/>
    <w:rsid w:val="00A136E6"/>
    <w:rsid w:val="00A1474D"/>
    <w:rsid w:val="00A15BFD"/>
    <w:rsid w:val="00A205D1"/>
    <w:rsid w:val="00A2221A"/>
    <w:rsid w:val="00A241D2"/>
    <w:rsid w:val="00A24D5A"/>
    <w:rsid w:val="00A25108"/>
    <w:rsid w:val="00A254AD"/>
    <w:rsid w:val="00A26DF5"/>
    <w:rsid w:val="00A26F5F"/>
    <w:rsid w:val="00A27519"/>
    <w:rsid w:val="00A27952"/>
    <w:rsid w:val="00A312D6"/>
    <w:rsid w:val="00A323DB"/>
    <w:rsid w:val="00A33334"/>
    <w:rsid w:val="00A33977"/>
    <w:rsid w:val="00A346F0"/>
    <w:rsid w:val="00A34FF4"/>
    <w:rsid w:val="00A359E1"/>
    <w:rsid w:val="00A3623F"/>
    <w:rsid w:val="00A362E1"/>
    <w:rsid w:val="00A36494"/>
    <w:rsid w:val="00A40C54"/>
    <w:rsid w:val="00A45179"/>
    <w:rsid w:val="00A45C96"/>
    <w:rsid w:val="00A46F24"/>
    <w:rsid w:val="00A4724B"/>
    <w:rsid w:val="00A47886"/>
    <w:rsid w:val="00A50E83"/>
    <w:rsid w:val="00A516C8"/>
    <w:rsid w:val="00A525E8"/>
    <w:rsid w:val="00A52EC9"/>
    <w:rsid w:val="00A53AEC"/>
    <w:rsid w:val="00A53B13"/>
    <w:rsid w:val="00A54913"/>
    <w:rsid w:val="00A558CA"/>
    <w:rsid w:val="00A57258"/>
    <w:rsid w:val="00A57D9D"/>
    <w:rsid w:val="00A60105"/>
    <w:rsid w:val="00A62133"/>
    <w:rsid w:val="00A62669"/>
    <w:rsid w:val="00A63470"/>
    <w:rsid w:val="00A636D5"/>
    <w:rsid w:val="00A65EFE"/>
    <w:rsid w:val="00A65F74"/>
    <w:rsid w:val="00A66F20"/>
    <w:rsid w:val="00A70026"/>
    <w:rsid w:val="00A7027F"/>
    <w:rsid w:val="00A71DCD"/>
    <w:rsid w:val="00A7286C"/>
    <w:rsid w:val="00A72EC9"/>
    <w:rsid w:val="00A74624"/>
    <w:rsid w:val="00A755F2"/>
    <w:rsid w:val="00A758BC"/>
    <w:rsid w:val="00A75B7E"/>
    <w:rsid w:val="00A7705C"/>
    <w:rsid w:val="00A80094"/>
    <w:rsid w:val="00A807B4"/>
    <w:rsid w:val="00A809B0"/>
    <w:rsid w:val="00A84276"/>
    <w:rsid w:val="00A84377"/>
    <w:rsid w:val="00A87D1E"/>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1104"/>
    <w:rsid w:val="00AB2018"/>
    <w:rsid w:val="00AB26F5"/>
    <w:rsid w:val="00AB29E0"/>
    <w:rsid w:val="00AB344D"/>
    <w:rsid w:val="00AB371A"/>
    <w:rsid w:val="00AB3DC1"/>
    <w:rsid w:val="00AB492C"/>
    <w:rsid w:val="00AB5310"/>
    <w:rsid w:val="00AB5C30"/>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67FD"/>
    <w:rsid w:val="00AD6C47"/>
    <w:rsid w:val="00AE037D"/>
    <w:rsid w:val="00AE0580"/>
    <w:rsid w:val="00AE141A"/>
    <w:rsid w:val="00AE343B"/>
    <w:rsid w:val="00AE3DBF"/>
    <w:rsid w:val="00AE3FE1"/>
    <w:rsid w:val="00AE41D1"/>
    <w:rsid w:val="00AE5FFF"/>
    <w:rsid w:val="00AF07C3"/>
    <w:rsid w:val="00AF1698"/>
    <w:rsid w:val="00AF1812"/>
    <w:rsid w:val="00AF6817"/>
    <w:rsid w:val="00AF7307"/>
    <w:rsid w:val="00AF75E7"/>
    <w:rsid w:val="00B00587"/>
    <w:rsid w:val="00B00F9F"/>
    <w:rsid w:val="00B017B2"/>
    <w:rsid w:val="00B02DD8"/>
    <w:rsid w:val="00B03939"/>
    <w:rsid w:val="00B0556F"/>
    <w:rsid w:val="00B07B7C"/>
    <w:rsid w:val="00B109EB"/>
    <w:rsid w:val="00B10D49"/>
    <w:rsid w:val="00B12441"/>
    <w:rsid w:val="00B12771"/>
    <w:rsid w:val="00B12FDB"/>
    <w:rsid w:val="00B13678"/>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46B9"/>
    <w:rsid w:val="00B4531B"/>
    <w:rsid w:val="00B453CE"/>
    <w:rsid w:val="00B45E5E"/>
    <w:rsid w:val="00B45F59"/>
    <w:rsid w:val="00B46EA7"/>
    <w:rsid w:val="00B50A31"/>
    <w:rsid w:val="00B5134F"/>
    <w:rsid w:val="00B51498"/>
    <w:rsid w:val="00B51B62"/>
    <w:rsid w:val="00B52A07"/>
    <w:rsid w:val="00B52D46"/>
    <w:rsid w:val="00B53D69"/>
    <w:rsid w:val="00B56384"/>
    <w:rsid w:val="00B57269"/>
    <w:rsid w:val="00B57821"/>
    <w:rsid w:val="00B57BA2"/>
    <w:rsid w:val="00B641B3"/>
    <w:rsid w:val="00B646B2"/>
    <w:rsid w:val="00B64CA8"/>
    <w:rsid w:val="00B64E5D"/>
    <w:rsid w:val="00B66A10"/>
    <w:rsid w:val="00B66BA5"/>
    <w:rsid w:val="00B67E02"/>
    <w:rsid w:val="00B7084E"/>
    <w:rsid w:val="00B72582"/>
    <w:rsid w:val="00B72CDC"/>
    <w:rsid w:val="00B739D1"/>
    <w:rsid w:val="00B7558F"/>
    <w:rsid w:val="00B76917"/>
    <w:rsid w:val="00B805B8"/>
    <w:rsid w:val="00B8189E"/>
    <w:rsid w:val="00B83094"/>
    <w:rsid w:val="00B83B58"/>
    <w:rsid w:val="00B83D50"/>
    <w:rsid w:val="00B84F54"/>
    <w:rsid w:val="00B851D2"/>
    <w:rsid w:val="00B85D5F"/>
    <w:rsid w:val="00B86101"/>
    <w:rsid w:val="00B873E8"/>
    <w:rsid w:val="00B90201"/>
    <w:rsid w:val="00B90757"/>
    <w:rsid w:val="00B92C81"/>
    <w:rsid w:val="00B932BC"/>
    <w:rsid w:val="00B938A9"/>
    <w:rsid w:val="00B94EB1"/>
    <w:rsid w:val="00B95196"/>
    <w:rsid w:val="00B95B13"/>
    <w:rsid w:val="00B95F05"/>
    <w:rsid w:val="00B96A80"/>
    <w:rsid w:val="00B976E7"/>
    <w:rsid w:val="00BA129A"/>
    <w:rsid w:val="00BA1D05"/>
    <w:rsid w:val="00BA24CD"/>
    <w:rsid w:val="00BA3A19"/>
    <w:rsid w:val="00BA45D2"/>
    <w:rsid w:val="00BA45E7"/>
    <w:rsid w:val="00BA4A7A"/>
    <w:rsid w:val="00BA4E48"/>
    <w:rsid w:val="00BA50EF"/>
    <w:rsid w:val="00BA622A"/>
    <w:rsid w:val="00BA77B9"/>
    <w:rsid w:val="00BB0100"/>
    <w:rsid w:val="00BB0311"/>
    <w:rsid w:val="00BB0776"/>
    <w:rsid w:val="00BB0C39"/>
    <w:rsid w:val="00BB0E94"/>
    <w:rsid w:val="00BB19E2"/>
    <w:rsid w:val="00BB3AAB"/>
    <w:rsid w:val="00BB4C6F"/>
    <w:rsid w:val="00BB50D0"/>
    <w:rsid w:val="00BB641E"/>
    <w:rsid w:val="00BB74D3"/>
    <w:rsid w:val="00BB7607"/>
    <w:rsid w:val="00BC011B"/>
    <w:rsid w:val="00BC1AFE"/>
    <w:rsid w:val="00BC228F"/>
    <w:rsid w:val="00BC2A95"/>
    <w:rsid w:val="00BC3CA9"/>
    <w:rsid w:val="00BC45F5"/>
    <w:rsid w:val="00BC480A"/>
    <w:rsid w:val="00BC49AB"/>
    <w:rsid w:val="00BC63A9"/>
    <w:rsid w:val="00BC6548"/>
    <w:rsid w:val="00BC705B"/>
    <w:rsid w:val="00BD0D84"/>
    <w:rsid w:val="00BD1B5B"/>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5B6"/>
    <w:rsid w:val="00BF0C28"/>
    <w:rsid w:val="00BF184C"/>
    <w:rsid w:val="00BF228E"/>
    <w:rsid w:val="00BF5D37"/>
    <w:rsid w:val="00BF60F1"/>
    <w:rsid w:val="00BF6B60"/>
    <w:rsid w:val="00C00749"/>
    <w:rsid w:val="00C01BF2"/>
    <w:rsid w:val="00C028E5"/>
    <w:rsid w:val="00C02B0E"/>
    <w:rsid w:val="00C03C07"/>
    <w:rsid w:val="00C04BCE"/>
    <w:rsid w:val="00C04E52"/>
    <w:rsid w:val="00C054AF"/>
    <w:rsid w:val="00C055DF"/>
    <w:rsid w:val="00C06392"/>
    <w:rsid w:val="00C06F8F"/>
    <w:rsid w:val="00C0705A"/>
    <w:rsid w:val="00C112F9"/>
    <w:rsid w:val="00C11679"/>
    <w:rsid w:val="00C1194B"/>
    <w:rsid w:val="00C121CE"/>
    <w:rsid w:val="00C147C6"/>
    <w:rsid w:val="00C14F25"/>
    <w:rsid w:val="00C17248"/>
    <w:rsid w:val="00C172FF"/>
    <w:rsid w:val="00C17DF3"/>
    <w:rsid w:val="00C212B6"/>
    <w:rsid w:val="00C21B8F"/>
    <w:rsid w:val="00C224DA"/>
    <w:rsid w:val="00C2456A"/>
    <w:rsid w:val="00C2673F"/>
    <w:rsid w:val="00C310D8"/>
    <w:rsid w:val="00C331E1"/>
    <w:rsid w:val="00C33EE3"/>
    <w:rsid w:val="00C349C5"/>
    <w:rsid w:val="00C350A2"/>
    <w:rsid w:val="00C35201"/>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A4E"/>
    <w:rsid w:val="00C62FD0"/>
    <w:rsid w:val="00C636D3"/>
    <w:rsid w:val="00C63859"/>
    <w:rsid w:val="00C64F2C"/>
    <w:rsid w:val="00C65054"/>
    <w:rsid w:val="00C655BC"/>
    <w:rsid w:val="00C660ED"/>
    <w:rsid w:val="00C6783E"/>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A41"/>
    <w:rsid w:val="00C87F66"/>
    <w:rsid w:val="00C9074C"/>
    <w:rsid w:val="00C9085D"/>
    <w:rsid w:val="00C91741"/>
    <w:rsid w:val="00C92D48"/>
    <w:rsid w:val="00C93637"/>
    <w:rsid w:val="00C941F5"/>
    <w:rsid w:val="00C95001"/>
    <w:rsid w:val="00C95F42"/>
    <w:rsid w:val="00C9711D"/>
    <w:rsid w:val="00C97DA8"/>
    <w:rsid w:val="00CA022D"/>
    <w:rsid w:val="00CA0F58"/>
    <w:rsid w:val="00CA12D9"/>
    <w:rsid w:val="00CA1EF2"/>
    <w:rsid w:val="00CA23B5"/>
    <w:rsid w:val="00CA25D7"/>
    <w:rsid w:val="00CA284A"/>
    <w:rsid w:val="00CA2F50"/>
    <w:rsid w:val="00CA3970"/>
    <w:rsid w:val="00CA3AA6"/>
    <w:rsid w:val="00CA4512"/>
    <w:rsid w:val="00CA5788"/>
    <w:rsid w:val="00CA59FD"/>
    <w:rsid w:val="00CA6905"/>
    <w:rsid w:val="00CA7B20"/>
    <w:rsid w:val="00CB014A"/>
    <w:rsid w:val="00CB04A0"/>
    <w:rsid w:val="00CB06F2"/>
    <w:rsid w:val="00CB17F4"/>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F75"/>
    <w:rsid w:val="00CC5031"/>
    <w:rsid w:val="00CC50BA"/>
    <w:rsid w:val="00CC5722"/>
    <w:rsid w:val="00CC64EE"/>
    <w:rsid w:val="00CD0B80"/>
    <w:rsid w:val="00CD0CCA"/>
    <w:rsid w:val="00CD1039"/>
    <w:rsid w:val="00CD1940"/>
    <w:rsid w:val="00CD1B34"/>
    <w:rsid w:val="00CD2E9B"/>
    <w:rsid w:val="00CD458E"/>
    <w:rsid w:val="00CE00C6"/>
    <w:rsid w:val="00CE10F4"/>
    <w:rsid w:val="00CE1127"/>
    <w:rsid w:val="00CE24AD"/>
    <w:rsid w:val="00CE3B7F"/>
    <w:rsid w:val="00CE4D53"/>
    <w:rsid w:val="00CE4D58"/>
    <w:rsid w:val="00CE601F"/>
    <w:rsid w:val="00CE6A7F"/>
    <w:rsid w:val="00CE6AC8"/>
    <w:rsid w:val="00CE6F8D"/>
    <w:rsid w:val="00CE720C"/>
    <w:rsid w:val="00CF03E0"/>
    <w:rsid w:val="00CF137C"/>
    <w:rsid w:val="00CF1A78"/>
    <w:rsid w:val="00CF291F"/>
    <w:rsid w:val="00CF3B70"/>
    <w:rsid w:val="00CF7141"/>
    <w:rsid w:val="00CF7495"/>
    <w:rsid w:val="00CF7787"/>
    <w:rsid w:val="00D01963"/>
    <w:rsid w:val="00D03DB4"/>
    <w:rsid w:val="00D04C4D"/>
    <w:rsid w:val="00D04F9A"/>
    <w:rsid w:val="00D068FC"/>
    <w:rsid w:val="00D110A2"/>
    <w:rsid w:val="00D13F0B"/>
    <w:rsid w:val="00D146EF"/>
    <w:rsid w:val="00D1515C"/>
    <w:rsid w:val="00D16A95"/>
    <w:rsid w:val="00D20985"/>
    <w:rsid w:val="00D21A49"/>
    <w:rsid w:val="00D24986"/>
    <w:rsid w:val="00D24D46"/>
    <w:rsid w:val="00D25139"/>
    <w:rsid w:val="00D25834"/>
    <w:rsid w:val="00D26347"/>
    <w:rsid w:val="00D26DD5"/>
    <w:rsid w:val="00D279FA"/>
    <w:rsid w:val="00D27E9E"/>
    <w:rsid w:val="00D3121B"/>
    <w:rsid w:val="00D31307"/>
    <w:rsid w:val="00D320E2"/>
    <w:rsid w:val="00D3319B"/>
    <w:rsid w:val="00D3374F"/>
    <w:rsid w:val="00D340BE"/>
    <w:rsid w:val="00D34D88"/>
    <w:rsid w:val="00D35B4A"/>
    <w:rsid w:val="00D36D4C"/>
    <w:rsid w:val="00D372CC"/>
    <w:rsid w:val="00D4239C"/>
    <w:rsid w:val="00D43CD9"/>
    <w:rsid w:val="00D45FC1"/>
    <w:rsid w:val="00D46162"/>
    <w:rsid w:val="00D50305"/>
    <w:rsid w:val="00D50CC1"/>
    <w:rsid w:val="00D5489D"/>
    <w:rsid w:val="00D54B31"/>
    <w:rsid w:val="00D55509"/>
    <w:rsid w:val="00D56E6D"/>
    <w:rsid w:val="00D57153"/>
    <w:rsid w:val="00D57160"/>
    <w:rsid w:val="00D6412C"/>
    <w:rsid w:val="00D64807"/>
    <w:rsid w:val="00D64DF7"/>
    <w:rsid w:val="00D66497"/>
    <w:rsid w:val="00D665A9"/>
    <w:rsid w:val="00D665F0"/>
    <w:rsid w:val="00D668A8"/>
    <w:rsid w:val="00D6751A"/>
    <w:rsid w:val="00D70B74"/>
    <w:rsid w:val="00D716A9"/>
    <w:rsid w:val="00D71A6D"/>
    <w:rsid w:val="00D71EFD"/>
    <w:rsid w:val="00D734A1"/>
    <w:rsid w:val="00D73522"/>
    <w:rsid w:val="00D73535"/>
    <w:rsid w:val="00D751E7"/>
    <w:rsid w:val="00D758E8"/>
    <w:rsid w:val="00D75A02"/>
    <w:rsid w:val="00D75B2F"/>
    <w:rsid w:val="00D768AA"/>
    <w:rsid w:val="00D80190"/>
    <w:rsid w:val="00D828B9"/>
    <w:rsid w:val="00D834BA"/>
    <w:rsid w:val="00D84451"/>
    <w:rsid w:val="00D84F29"/>
    <w:rsid w:val="00D87B51"/>
    <w:rsid w:val="00D87BA9"/>
    <w:rsid w:val="00D87DC8"/>
    <w:rsid w:val="00D90CA6"/>
    <w:rsid w:val="00D91BE0"/>
    <w:rsid w:val="00D9252F"/>
    <w:rsid w:val="00D92941"/>
    <w:rsid w:val="00D93AA3"/>
    <w:rsid w:val="00D948B7"/>
    <w:rsid w:val="00DA0071"/>
    <w:rsid w:val="00DA027E"/>
    <w:rsid w:val="00DA04BF"/>
    <w:rsid w:val="00DA0C4B"/>
    <w:rsid w:val="00DA2A46"/>
    <w:rsid w:val="00DA2A8E"/>
    <w:rsid w:val="00DA752E"/>
    <w:rsid w:val="00DB0353"/>
    <w:rsid w:val="00DB10FA"/>
    <w:rsid w:val="00DB148B"/>
    <w:rsid w:val="00DB18DE"/>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756"/>
    <w:rsid w:val="00DC58BE"/>
    <w:rsid w:val="00DC62C2"/>
    <w:rsid w:val="00DD05B8"/>
    <w:rsid w:val="00DD0A63"/>
    <w:rsid w:val="00DD18AB"/>
    <w:rsid w:val="00DD1F3E"/>
    <w:rsid w:val="00DD2C93"/>
    <w:rsid w:val="00DD2CEE"/>
    <w:rsid w:val="00DD2D60"/>
    <w:rsid w:val="00DD31A7"/>
    <w:rsid w:val="00DD45F4"/>
    <w:rsid w:val="00DD53D0"/>
    <w:rsid w:val="00DD7E22"/>
    <w:rsid w:val="00DE22BE"/>
    <w:rsid w:val="00DE43C6"/>
    <w:rsid w:val="00DE4DF0"/>
    <w:rsid w:val="00DE4E70"/>
    <w:rsid w:val="00DE5744"/>
    <w:rsid w:val="00DE72BA"/>
    <w:rsid w:val="00DE760F"/>
    <w:rsid w:val="00DF00B5"/>
    <w:rsid w:val="00DF0278"/>
    <w:rsid w:val="00DF378D"/>
    <w:rsid w:val="00DF39C4"/>
    <w:rsid w:val="00DF4B6A"/>
    <w:rsid w:val="00DF4B7B"/>
    <w:rsid w:val="00DF6C4C"/>
    <w:rsid w:val="00DF7F3D"/>
    <w:rsid w:val="00E012E8"/>
    <w:rsid w:val="00E0144B"/>
    <w:rsid w:val="00E023AD"/>
    <w:rsid w:val="00E035B6"/>
    <w:rsid w:val="00E03B78"/>
    <w:rsid w:val="00E03FFA"/>
    <w:rsid w:val="00E05A27"/>
    <w:rsid w:val="00E05F9A"/>
    <w:rsid w:val="00E073A8"/>
    <w:rsid w:val="00E104C5"/>
    <w:rsid w:val="00E127F0"/>
    <w:rsid w:val="00E12BD5"/>
    <w:rsid w:val="00E13990"/>
    <w:rsid w:val="00E145E7"/>
    <w:rsid w:val="00E15E63"/>
    <w:rsid w:val="00E160B0"/>
    <w:rsid w:val="00E161EA"/>
    <w:rsid w:val="00E206A6"/>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772"/>
    <w:rsid w:val="00E37E47"/>
    <w:rsid w:val="00E4184A"/>
    <w:rsid w:val="00E433A1"/>
    <w:rsid w:val="00E447C9"/>
    <w:rsid w:val="00E448BD"/>
    <w:rsid w:val="00E450A7"/>
    <w:rsid w:val="00E460BC"/>
    <w:rsid w:val="00E4687B"/>
    <w:rsid w:val="00E46B5D"/>
    <w:rsid w:val="00E47741"/>
    <w:rsid w:val="00E509C3"/>
    <w:rsid w:val="00E50D25"/>
    <w:rsid w:val="00E517C7"/>
    <w:rsid w:val="00E51D27"/>
    <w:rsid w:val="00E52F81"/>
    <w:rsid w:val="00E5366A"/>
    <w:rsid w:val="00E53CFB"/>
    <w:rsid w:val="00E53E0E"/>
    <w:rsid w:val="00E5509D"/>
    <w:rsid w:val="00E55869"/>
    <w:rsid w:val="00E55A39"/>
    <w:rsid w:val="00E57D78"/>
    <w:rsid w:val="00E57EFA"/>
    <w:rsid w:val="00E601C4"/>
    <w:rsid w:val="00E60336"/>
    <w:rsid w:val="00E60AA3"/>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B96"/>
    <w:rsid w:val="00E82840"/>
    <w:rsid w:val="00E8312C"/>
    <w:rsid w:val="00E835BD"/>
    <w:rsid w:val="00E85F0D"/>
    <w:rsid w:val="00E85F35"/>
    <w:rsid w:val="00E864F4"/>
    <w:rsid w:val="00E86627"/>
    <w:rsid w:val="00E916F9"/>
    <w:rsid w:val="00E92AB8"/>
    <w:rsid w:val="00E92B31"/>
    <w:rsid w:val="00E953E7"/>
    <w:rsid w:val="00E956AE"/>
    <w:rsid w:val="00E95781"/>
    <w:rsid w:val="00E95827"/>
    <w:rsid w:val="00EA2DBF"/>
    <w:rsid w:val="00EA2FAE"/>
    <w:rsid w:val="00EA3D84"/>
    <w:rsid w:val="00EA4220"/>
    <w:rsid w:val="00EA55C0"/>
    <w:rsid w:val="00EA742A"/>
    <w:rsid w:val="00EA7DC7"/>
    <w:rsid w:val="00EB0534"/>
    <w:rsid w:val="00EB0A6B"/>
    <w:rsid w:val="00EB292B"/>
    <w:rsid w:val="00EB2B94"/>
    <w:rsid w:val="00EB40CB"/>
    <w:rsid w:val="00EB5618"/>
    <w:rsid w:val="00EB585C"/>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59C"/>
    <w:rsid w:val="00EC6A40"/>
    <w:rsid w:val="00ED0725"/>
    <w:rsid w:val="00ED0D7D"/>
    <w:rsid w:val="00ED317C"/>
    <w:rsid w:val="00ED32D0"/>
    <w:rsid w:val="00ED3C9B"/>
    <w:rsid w:val="00ED445C"/>
    <w:rsid w:val="00ED46A9"/>
    <w:rsid w:val="00ED4FD9"/>
    <w:rsid w:val="00ED5243"/>
    <w:rsid w:val="00EE0C35"/>
    <w:rsid w:val="00EE135D"/>
    <w:rsid w:val="00EE29EE"/>
    <w:rsid w:val="00EE2C98"/>
    <w:rsid w:val="00EE431B"/>
    <w:rsid w:val="00EE44BA"/>
    <w:rsid w:val="00EE45BF"/>
    <w:rsid w:val="00EE4CE6"/>
    <w:rsid w:val="00EE531F"/>
    <w:rsid w:val="00EE5816"/>
    <w:rsid w:val="00EE6EA9"/>
    <w:rsid w:val="00EE7DC8"/>
    <w:rsid w:val="00EF085B"/>
    <w:rsid w:val="00EF108A"/>
    <w:rsid w:val="00EF1149"/>
    <w:rsid w:val="00EF1F24"/>
    <w:rsid w:val="00EF2069"/>
    <w:rsid w:val="00EF39B6"/>
    <w:rsid w:val="00EF6D85"/>
    <w:rsid w:val="00EF701F"/>
    <w:rsid w:val="00F00110"/>
    <w:rsid w:val="00F00320"/>
    <w:rsid w:val="00F0060F"/>
    <w:rsid w:val="00F007DE"/>
    <w:rsid w:val="00F0141A"/>
    <w:rsid w:val="00F01CDE"/>
    <w:rsid w:val="00F01D42"/>
    <w:rsid w:val="00F022FE"/>
    <w:rsid w:val="00F069A3"/>
    <w:rsid w:val="00F06DB3"/>
    <w:rsid w:val="00F06F54"/>
    <w:rsid w:val="00F075CB"/>
    <w:rsid w:val="00F0767E"/>
    <w:rsid w:val="00F10567"/>
    <w:rsid w:val="00F10882"/>
    <w:rsid w:val="00F10FB4"/>
    <w:rsid w:val="00F123C3"/>
    <w:rsid w:val="00F12838"/>
    <w:rsid w:val="00F12EAC"/>
    <w:rsid w:val="00F133C4"/>
    <w:rsid w:val="00F14907"/>
    <w:rsid w:val="00F152EB"/>
    <w:rsid w:val="00F17BF0"/>
    <w:rsid w:val="00F20821"/>
    <w:rsid w:val="00F2671E"/>
    <w:rsid w:val="00F2701F"/>
    <w:rsid w:val="00F2706D"/>
    <w:rsid w:val="00F27173"/>
    <w:rsid w:val="00F30B4D"/>
    <w:rsid w:val="00F30D51"/>
    <w:rsid w:val="00F3222E"/>
    <w:rsid w:val="00F32560"/>
    <w:rsid w:val="00F349AC"/>
    <w:rsid w:val="00F34FDF"/>
    <w:rsid w:val="00F360BD"/>
    <w:rsid w:val="00F40358"/>
    <w:rsid w:val="00F42C4D"/>
    <w:rsid w:val="00F42D25"/>
    <w:rsid w:val="00F434C4"/>
    <w:rsid w:val="00F43BE1"/>
    <w:rsid w:val="00F44B50"/>
    <w:rsid w:val="00F44F91"/>
    <w:rsid w:val="00F4575B"/>
    <w:rsid w:val="00F458DB"/>
    <w:rsid w:val="00F47EC3"/>
    <w:rsid w:val="00F5013C"/>
    <w:rsid w:val="00F510CB"/>
    <w:rsid w:val="00F518DA"/>
    <w:rsid w:val="00F51A0E"/>
    <w:rsid w:val="00F523BF"/>
    <w:rsid w:val="00F53DC9"/>
    <w:rsid w:val="00F54D29"/>
    <w:rsid w:val="00F54D71"/>
    <w:rsid w:val="00F55428"/>
    <w:rsid w:val="00F55A70"/>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3AE4"/>
    <w:rsid w:val="00F751AE"/>
    <w:rsid w:val="00F75EDE"/>
    <w:rsid w:val="00F769AF"/>
    <w:rsid w:val="00F770A4"/>
    <w:rsid w:val="00F77E4F"/>
    <w:rsid w:val="00F805AF"/>
    <w:rsid w:val="00F80AD6"/>
    <w:rsid w:val="00F8317C"/>
    <w:rsid w:val="00F83467"/>
    <w:rsid w:val="00F8370C"/>
    <w:rsid w:val="00F8445B"/>
    <w:rsid w:val="00F84EDA"/>
    <w:rsid w:val="00F85330"/>
    <w:rsid w:val="00F85588"/>
    <w:rsid w:val="00F8642B"/>
    <w:rsid w:val="00F86ACB"/>
    <w:rsid w:val="00F86F0F"/>
    <w:rsid w:val="00F8771D"/>
    <w:rsid w:val="00F931CC"/>
    <w:rsid w:val="00F938E6"/>
    <w:rsid w:val="00F95D8E"/>
    <w:rsid w:val="00F9719C"/>
    <w:rsid w:val="00FA43A1"/>
    <w:rsid w:val="00FA4B0A"/>
    <w:rsid w:val="00FA4D9A"/>
    <w:rsid w:val="00FA502F"/>
    <w:rsid w:val="00FA5CDB"/>
    <w:rsid w:val="00FA6759"/>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4D98"/>
    <w:rsid w:val="00FC6E17"/>
    <w:rsid w:val="00FC7701"/>
    <w:rsid w:val="00FD0847"/>
    <w:rsid w:val="00FD086A"/>
    <w:rsid w:val="00FD0AEA"/>
    <w:rsid w:val="00FD0E91"/>
    <w:rsid w:val="00FD29BF"/>
    <w:rsid w:val="00FD3DED"/>
    <w:rsid w:val="00FD4952"/>
    <w:rsid w:val="00FD4E18"/>
    <w:rsid w:val="00FD5150"/>
    <w:rsid w:val="00FD57A5"/>
    <w:rsid w:val="00FD5DAF"/>
    <w:rsid w:val="00FD7BC3"/>
    <w:rsid w:val="00FE1F47"/>
    <w:rsid w:val="00FE290D"/>
    <w:rsid w:val="00FE3EE6"/>
    <w:rsid w:val="00FE476B"/>
    <w:rsid w:val="00FE4AAA"/>
    <w:rsid w:val="00FE7040"/>
    <w:rsid w:val="00FE7096"/>
    <w:rsid w:val="00FE70CD"/>
    <w:rsid w:val="00FE718D"/>
    <w:rsid w:val="00FE78C3"/>
    <w:rsid w:val="00FF08B6"/>
    <w:rsid w:val="00FF08DA"/>
    <w:rsid w:val="00FF0958"/>
    <w:rsid w:val="00FF1517"/>
    <w:rsid w:val="00FF19FA"/>
    <w:rsid w:val="00FF1B2C"/>
    <w:rsid w:val="00FF2888"/>
    <w:rsid w:val="00FF3253"/>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EFBE222"/>
  <w15:docId w15:val="{222A7C66-AFCF-4A1E-9856-EC6C69C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sid w:val="00B932BC"/>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sid w:val="00B932BC"/>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B932BC"/>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eastAsia="cs-CZ"/>
    </w:rPr>
  </w:style>
  <w:style w:type="character" w:customStyle="1" w:styleId="Nadpis8Char">
    <w:name w:val="Nadpis 8 Char"/>
    <w:basedOn w:val="Predvolenpsmoodseku"/>
    <w:link w:val="Nadpis8"/>
    <w:uiPriority w:val="9"/>
    <w:semiHidden/>
    <w:locked/>
    <w:rsid w:val="00B932BC"/>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sid w:val="00B932BC"/>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semiHidden/>
    <w:locked/>
    <w:rsid w:val="00B932BC"/>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character" w:styleId="Odkaznavysvetlivku">
    <w:name w:val="endnote reference"/>
    <w:basedOn w:val="Predvolenpsmoodseku"/>
    <w:uiPriority w:val="99"/>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sid w:val="00B932BC"/>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45357">
      <w:marLeft w:val="0"/>
      <w:marRight w:val="0"/>
      <w:marTop w:val="0"/>
      <w:marBottom w:val="0"/>
      <w:divBdr>
        <w:top w:val="none" w:sz="0" w:space="0" w:color="auto"/>
        <w:left w:val="none" w:sz="0" w:space="0" w:color="auto"/>
        <w:bottom w:val="none" w:sz="0" w:space="0" w:color="auto"/>
        <w:right w:val="none" w:sz="0" w:space="0" w:color="auto"/>
      </w:divBdr>
    </w:div>
    <w:div w:id="1066145358">
      <w:marLeft w:val="0"/>
      <w:marRight w:val="0"/>
      <w:marTop w:val="0"/>
      <w:marBottom w:val="0"/>
      <w:divBdr>
        <w:top w:val="none" w:sz="0" w:space="0" w:color="auto"/>
        <w:left w:val="none" w:sz="0" w:space="0" w:color="auto"/>
        <w:bottom w:val="none" w:sz="0" w:space="0" w:color="auto"/>
        <w:right w:val="none" w:sz="0" w:space="0" w:color="auto"/>
      </w:divBdr>
    </w:div>
    <w:div w:id="1066145359">
      <w:marLeft w:val="0"/>
      <w:marRight w:val="0"/>
      <w:marTop w:val="0"/>
      <w:marBottom w:val="0"/>
      <w:divBdr>
        <w:top w:val="none" w:sz="0" w:space="0" w:color="auto"/>
        <w:left w:val="none" w:sz="0" w:space="0" w:color="auto"/>
        <w:bottom w:val="none" w:sz="0" w:space="0" w:color="auto"/>
        <w:right w:val="none" w:sz="0" w:space="0" w:color="auto"/>
      </w:divBdr>
    </w:div>
    <w:div w:id="1066145362">
      <w:marLeft w:val="0"/>
      <w:marRight w:val="0"/>
      <w:marTop w:val="0"/>
      <w:marBottom w:val="0"/>
      <w:divBdr>
        <w:top w:val="none" w:sz="0" w:space="0" w:color="auto"/>
        <w:left w:val="none" w:sz="0" w:space="0" w:color="auto"/>
        <w:bottom w:val="none" w:sz="0" w:space="0" w:color="auto"/>
        <w:right w:val="none" w:sz="0" w:space="0" w:color="auto"/>
      </w:divBdr>
    </w:div>
    <w:div w:id="1066145365">
      <w:marLeft w:val="0"/>
      <w:marRight w:val="0"/>
      <w:marTop w:val="0"/>
      <w:marBottom w:val="0"/>
      <w:divBdr>
        <w:top w:val="none" w:sz="0" w:space="0" w:color="auto"/>
        <w:left w:val="none" w:sz="0" w:space="0" w:color="auto"/>
        <w:bottom w:val="none" w:sz="0" w:space="0" w:color="auto"/>
        <w:right w:val="none" w:sz="0" w:space="0" w:color="auto"/>
      </w:divBdr>
    </w:div>
    <w:div w:id="1066145366">
      <w:marLeft w:val="0"/>
      <w:marRight w:val="0"/>
      <w:marTop w:val="0"/>
      <w:marBottom w:val="0"/>
      <w:divBdr>
        <w:top w:val="none" w:sz="0" w:space="0" w:color="auto"/>
        <w:left w:val="none" w:sz="0" w:space="0" w:color="auto"/>
        <w:bottom w:val="none" w:sz="0" w:space="0" w:color="auto"/>
        <w:right w:val="none" w:sz="0" w:space="0" w:color="auto"/>
      </w:divBdr>
    </w:div>
    <w:div w:id="1066145367">
      <w:marLeft w:val="0"/>
      <w:marRight w:val="0"/>
      <w:marTop w:val="0"/>
      <w:marBottom w:val="0"/>
      <w:divBdr>
        <w:top w:val="none" w:sz="0" w:space="0" w:color="auto"/>
        <w:left w:val="none" w:sz="0" w:space="0" w:color="auto"/>
        <w:bottom w:val="none" w:sz="0" w:space="0" w:color="auto"/>
        <w:right w:val="none" w:sz="0" w:space="0" w:color="auto"/>
      </w:divBdr>
    </w:div>
    <w:div w:id="1066145368">
      <w:marLeft w:val="0"/>
      <w:marRight w:val="0"/>
      <w:marTop w:val="0"/>
      <w:marBottom w:val="0"/>
      <w:divBdr>
        <w:top w:val="none" w:sz="0" w:space="0" w:color="auto"/>
        <w:left w:val="none" w:sz="0" w:space="0" w:color="auto"/>
        <w:bottom w:val="none" w:sz="0" w:space="0" w:color="auto"/>
        <w:right w:val="none" w:sz="0" w:space="0" w:color="auto"/>
      </w:divBdr>
    </w:div>
    <w:div w:id="1066145373">
      <w:marLeft w:val="0"/>
      <w:marRight w:val="0"/>
      <w:marTop w:val="0"/>
      <w:marBottom w:val="0"/>
      <w:divBdr>
        <w:top w:val="none" w:sz="0" w:space="0" w:color="auto"/>
        <w:left w:val="none" w:sz="0" w:space="0" w:color="auto"/>
        <w:bottom w:val="none" w:sz="0" w:space="0" w:color="auto"/>
        <w:right w:val="none" w:sz="0" w:space="0" w:color="auto"/>
      </w:divBdr>
    </w:div>
    <w:div w:id="1066145376">
      <w:marLeft w:val="0"/>
      <w:marRight w:val="0"/>
      <w:marTop w:val="0"/>
      <w:marBottom w:val="0"/>
      <w:divBdr>
        <w:top w:val="none" w:sz="0" w:space="0" w:color="auto"/>
        <w:left w:val="none" w:sz="0" w:space="0" w:color="auto"/>
        <w:bottom w:val="none" w:sz="0" w:space="0" w:color="auto"/>
        <w:right w:val="none" w:sz="0" w:space="0" w:color="auto"/>
      </w:divBdr>
    </w:div>
    <w:div w:id="1066145378">
      <w:marLeft w:val="0"/>
      <w:marRight w:val="0"/>
      <w:marTop w:val="0"/>
      <w:marBottom w:val="0"/>
      <w:divBdr>
        <w:top w:val="none" w:sz="0" w:space="0" w:color="auto"/>
        <w:left w:val="none" w:sz="0" w:space="0" w:color="auto"/>
        <w:bottom w:val="none" w:sz="0" w:space="0" w:color="auto"/>
        <w:right w:val="none" w:sz="0" w:space="0" w:color="auto"/>
      </w:divBdr>
    </w:div>
    <w:div w:id="1066145380">
      <w:marLeft w:val="0"/>
      <w:marRight w:val="0"/>
      <w:marTop w:val="0"/>
      <w:marBottom w:val="0"/>
      <w:divBdr>
        <w:top w:val="none" w:sz="0" w:space="0" w:color="auto"/>
        <w:left w:val="none" w:sz="0" w:space="0" w:color="auto"/>
        <w:bottom w:val="none" w:sz="0" w:space="0" w:color="auto"/>
        <w:right w:val="none" w:sz="0" w:space="0" w:color="auto"/>
      </w:divBdr>
      <w:divsChild>
        <w:div w:id="1066145374">
          <w:marLeft w:val="0"/>
          <w:marRight w:val="0"/>
          <w:marTop w:val="0"/>
          <w:marBottom w:val="0"/>
          <w:divBdr>
            <w:top w:val="none" w:sz="0" w:space="0" w:color="auto"/>
            <w:left w:val="none" w:sz="0" w:space="0" w:color="auto"/>
            <w:bottom w:val="none" w:sz="0" w:space="0" w:color="auto"/>
            <w:right w:val="none" w:sz="0" w:space="0" w:color="auto"/>
          </w:divBdr>
          <w:divsChild>
            <w:div w:id="1066145377">
              <w:marLeft w:val="0"/>
              <w:marRight w:val="0"/>
              <w:marTop w:val="0"/>
              <w:marBottom w:val="0"/>
              <w:divBdr>
                <w:top w:val="none" w:sz="0" w:space="0" w:color="auto"/>
                <w:left w:val="none" w:sz="0" w:space="0" w:color="auto"/>
                <w:bottom w:val="none" w:sz="0" w:space="0" w:color="auto"/>
                <w:right w:val="none" w:sz="0" w:space="0" w:color="auto"/>
              </w:divBdr>
              <w:divsChild>
                <w:div w:id="1066145390">
                  <w:marLeft w:val="0"/>
                  <w:marRight w:val="0"/>
                  <w:marTop w:val="0"/>
                  <w:marBottom w:val="0"/>
                  <w:divBdr>
                    <w:top w:val="none" w:sz="0" w:space="0" w:color="auto"/>
                    <w:left w:val="none" w:sz="0" w:space="0" w:color="auto"/>
                    <w:bottom w:val="none" w:sz="0" w:space="0" w:color="auto"/>
                    <w:right w:val="none" w:sz="0" w:space="0" w:color="auto"/>
                  </w:divBdr>
                  <w:divsChild>
                    <w:div w:id="1066145369">
                      <w:marLeft w:val="1"/>
                      <w:marRight w:val="1"/>
                      <w:marTop w:val="0"/>
                      <w:marBottom w:val="0"/>
                      <w:divBdr>
                        <w:top w:val="none" w:sz="0" w:space="0" w:color="auto"/>
                        <w:left w:val="none" w:sz="0" w:space="0" w:color="auto"/>
                        <w:bottom w:val="none" w:sz="0" w:space="0" w:color="auto"/>
                        <w:right w:val="none" w:sz="0" w:space="0" w:color="auto"/>
                      </w:divBdr>
                      <w:divsChild>
                        <w:div w:id="1066145399">
                          <w:marLeft w:val="0"/>
                          <w:marRight w:val="0"/>
                          <w:marTop w:val="0"/>
                          <w:marBottom w:val="0"/>
                          <w:divBdr>
                            <w:top w:val="none" w:sz="0" w:space="0" w:color="auto"/>
                            <w:left w:val="none" w:sz="0" w:space="0" w:color="auto"/>
                            <w:bottom w:val="none" w:sz="0" w:space="0" w:color="auto"/>
                            <w:right w:val="none" w:sz="0" w:space="0" w:color="auto"/>
                          </w:divBdr>
                          <w:divsChild>
                            <w:div w:id="1066145385">
                              <w:marLeft w:val="0"/>
                              <w:marRight w:val="0"/>
                              <w:marTop w:val="0"/>
                              <w:marBottom w:val="360"/>
                              <w:divBdr>
                                <w:top w:val="none" w:sz="0" w:space="0" w:color="auto"/>
                                <w:left w:val="none" w:sz="0" w:space="0" w:color="auto"/>
                                <w:bottom w:val="none" w:sz="0" w:space="0" w:color="auto"/>
                                <w:right w:val="none" w:sz="0" w:space="0" w:color="auto"/>
                              </w:divBdr>
                              <w:divsChild>
                                <w:div w:id="1066145384">
                                  <w:marLeft w:val="0"/>
                                  <w:marRight w:val="0"/>
                                  <w:marTop w:val="0"/>
                                  <w:marBottom w:val="0"/>
                                  <w:divBdr>
                                    <w:top w:val="none" w:sz="0" w:space="0" w:color="auto"/>
                                    <w:left w:val="none" w:sz="0" w:space="0" w:color="auto"/>
                                    <w:bottom w:val="none" w:sz="0" w:space="0" w:color="auto"/>
                                    <w:right w:val="none" w:sz="0" w:space="0" w:color="auto"/>
                                  </w:divBdr>
                                  <w:divsChild>
                                    <w:div w:id="1066145394">
                                      <w:marLeft w:val="0"/>
                                      <w:marRight w:val="0"/>
                                      <w:marTop w:val="0"/>
                                      <w:marBottom w:val="0"/>
                                      <w:divBdr>
                                        <w:top w:val="none" w:sz="0" w:space="0" w:color="auto"/>
                                        <w:left w:val="none" w:sz="0" w:space="0" w:color="auto"/>
                                        <w:bottom w:val="none" w:sz="0" w:space="0" w:color="auto"/>
                                        <w:right w:val="none" w:sz="0" w:space="0" w:color="auto"/>
                                      </w:divBdr>
                                      <w:divsChild>
                                        <w:div w:id="1066145396">
                                          <w:marLeft w:val="0"/>
                                          <w:marRight w:val="0"/>
                                          <w:marTop w:val="0"/>
                                          <w:marBottom w:val="0"/>
                                          <w:divBdr>
                                            <w:top w:val="none" w:sz="0" w:space="0" w:color="auto"/>
                                            <w:left w:val="none" w:sz="0" w:space="0" w:color="auto"/>
                                            <w:bottom w:val="none" w:sz="0" w:space="0" w:color="auto"/>
                                            <w:right w:val="none" w:sz="0" w:space="0" w:color="auto"/>
                                          </w:divBdr>
                                          <w:divsChild>
                                            <w:div w:id="1066145400">
                                              <w:marLeft w:val="0"/>
                                              <w:marRight w:val="0"/>
                                              <w:marTop w:val="0"/>
                                              <w:marBottom w:val="0"/>
                                              <w:divBdr>
                                                <w:top w:val="none" w:sz="0" w:space="0" w:color="auto"/>
                                                <w:left w:val="none" w:sz="0" w:space="0" w:color="auto"/>
                                                <w:bottom w:val="none" w:sz="0" w:space="0" w:color="auto"/>
                                                <w:right w:val="none" w:sz="0" w:space="0" w:color="auto"/>
                                              </w:divBdr>
                                              <w:divsChild>
                                                <w:div w:id="10661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145389">
      <w:marLeft w:val="0"/>
      <w:marRight w:val="0"/>
      <w:marTop w:val="0"/>
      <w:marBottom w:val="0"/>
      <w:divBdr>
        <w:top w:val="none" w:sz="0" w:space="0" w:color="auto"/>
        <w:left w:val="none" w:sz="0" w:space="0" w:color="auto"/>
        <w:bottom w:val="none" w:sz="0" w:space="0" w:color="auto"/>
        <w:right w:val="none" w:sz="0" w:space="0" w:color="auto"/>
      </w:divBdr>
      <w:divsChild>
        <w:div w:id="1066145406">
          <w:marLeft w:val="0"/>
          <w:marRight w:val="0"/>
          <w:marTop w:val="0"/>
          <w:marBottom w:val="0"/>
          <w:divBdr>
            <w:top w:val="none" w:sz="0" w:space="0" w:color="auto"/>
            <w:left w:val="none" w:sz="0" w:space="0" w:color="auto"/>
            <w:bottom w:val="none" w:sz="0" w:space="0" w:color="auto"/>
            <w:right w:val="none" w:sz="0" w:space="0" w:color="auto"/>
          </w:divBdr>
        </w:div>
      </w:divsChild>
    </w:div>
    <w:div w:id="1066145391">
      <w:marLeft w:val="0"/>
      <w:marRight w:val="0"/>
      <w:marTop w:val="0"/>
      <w:marBottom w:val="0"/>
      <w:divBdr>
        <w:top w:val="none" w:sz="0" w:space="0" w:color="auto"/>
        <w:left w:val="none" w:sz="0" w:space="0" w:color="auto"/>
        <w:bottom w:val="none" w:sz="0" w:space="0" w:color="auto"/>
        <w:right w:val="none" w:sz="0" w:space="0" w:color="auto"/>
      </w:divBdr>
      <w:divsChild>
        <w:div w:id="1066145405">
          <w:marLeft w:val="0"/>
          <w:marRight w:val="0"/>
          <w:marTop w:val="0"/>
          <w:marBottom w:val="0"/>
          <w:divBdr>
            <w:top w:val="none" w:sz="0" w:space="0" w:color="auto"/>
            <w:left w:val="none" w:sz="0" w:space="0" w:color="auto"/>
            <w:bottom w:val="none" w:sz="0" w:space="0" w:color="auto"/>
            <w:right w:val="none" w:sz="0" w:space="0" w:color="auto"/>
          </w:divBdr>
          <w:divsChild>
            <w:div w:id="1066145387">
              <w:marLeft w:val="0"/>
              <w:marRight w:val="0"/>
              <w:marTop w:val="0"/>
              <w:marBottom w:val="0"/>
              <w:divBdr>
                <w:top w:val="none" w:sz="0" w:space="0" w:color="auto"/>
                <w:left w:val="none" w:sz="0" w:space="0" w:color="auto"/>
                <w:bottom w:val="none" w:sz="0" w:space="0" w:color="auto"/>
                <w:right w:val="none" w:sz="0" w:space="0" w:color="auto"/>
              </w:divBdr>
              <w:divsChild>
                <w:div w:id="1066145371">
                  <w:marLeft w:val="0"/>
                  <w:marRight w:val="0"/>
                  <w:marTop w:val="0"/>
                  <w:marBottom w:val="0"/>
                  <w:divBdr>
                    <w:top w:val="none" w:sz="0" w:space="0" w:color="auto"/>
                    <w:left w:val="none" w:sz="0" w:space="0" w:color="auto"/>
                    <w:bottom w:val="none" w:sz="0" w:space="0" w:color="auto"/>
                    <w:right w:val="none" w:sz="0" w:space="0" w:color="auto"/>
                  </w:divBdr>
                  <w:divsChild>
                    <w:div w:id="1066145379">
                      <w:marLeft w:val="1"/>
                      <w:marRight w:val="1"/>
                      <w:marTop w:val="0"/>
                      <w:marBottom w:val="0"/>
                      <w:divBdr>
                        <w:top w:val="none" w:sz="0" w:space="0" w:color="auto"/>
                        <w:left w:val="none" w:sz="0" w:space="0" w:color="auto"/>
                        <w:bottom w:val="none" w:sz="0" w:space="0" w:color="auto"/>
                        <w:right w:val="none" w:sz="0" w:space="0" w:color="auto"/>
                      </w:divBdr>
                      <w:divsChild>
                        <w:div w:id="1066145386">
                          <w:marLeft w:val="0"/>
                          <w:marRight w:val="0"/>
                          <w:marTop w:val="0"/>
                          <w:marBottom w:val="0"/>
                          <w:divBdr>
                            <w:top w:val="none" w:sz="0" w:space="0" w:color="auto"/>
                            <w:left w:val="none" w:sz="0" w:space="0" w:color="auto"/>
                            <w:bottom w:val="none" w:sz="0" w:space="0" w:color="auto"/>
                            <w:right w:val="none" w:sz="0" w:space="0" w:color="auto"/>
                          </w:divBdr>
                          <w:divsChild>
                            <w:div w:id="1066145370">
                              <w:marLeft w:val="0"/>
                              <w:marRight w:val="0"/>
                              <w:marTop w:val="0"/>
                              <w:marBottom w:val="360"/>
                              <w:divBdr>
                                <w:top w:val="none" w:sz="0" w:space="0" w:color="auto"/>
                                <w:left w:val="none" w:sz="0" w:space="0" w:color="auto"/>
                                <w:bottom w:val="none" w:sz="0" w:space="0" w:color="auto"/>
                                <w:right w:val="none" w:sz="0" w:space="0" w:color="auto"/>
                              </w:divBdr>
                              <w:divsChild>
                                <w:div w:id="1066145381">
                                  <w:marLeft w:val="0"/>
                                  <w:marRight w:val="0"/>
                                  <w:marTop w:val="0"/>
                                  <w:marBottom w:val="0"/>
                                  <w:divBdr>
                                    <w:top w:val="none" w:sz="0" w:space="0" w:color="auto"/>
                                    <w:left w:val="none" w:sz="0" w:space="0" w:color="auto"/>
                                    <w:bottom w:val="none" w:sz="0" w:space="0" w:color="auto"/>
                                    <w:right w:val="none" w:sz="0" w:space="0" w:color="auto"/>
                                  </w:divBdr>
                                  <w:divsChild>
                                    <w:div w:id="1066145361">
                                      <w:marLeft w:val="0"/>
                                      <w:marRight w:val="0"/>
                                      <w:marTop w:val="0"/>
                                      <w:marBottom w:val="0"/>
                                      <w:divBdr>
                                        <w:top w:val="none" w:sz="0" w:space="0" w:color="auto"/>
                                        <w:left w:val="none" w:sz="0" w:space="0" w:color="auto"/>
                                        <w:bottom w:val="none" w:sz="0" w:space="0" w:color="auto"/>
                                        <w:right w:val="none" w:sz="0" w:space="0" w:color="auto"/>
                                      </w:divBdr>
                                      <w:divsChild>
                                        <w:div w:id="1066145372">
                                          <w:marLeft w:val="0"/>
                                          <w:marRight w:val="0"/>
                                          <w:marTop w:val="0"/>
                                          <w:marBottom w:val="0"/>
                                          <w:divBdr>
                                            <w:top w:val="none" w:sz="0" w:space="0" w:color="auto"/>
                                            <w:left w:val="none" w:sz="0" w:space="0" w:color="auto"/>
                                            <w:bottom w:val="none" w:sz="0" w:space="0" w:color="auto"/>
                                            <w:right w:val="none" w:sz="0" w:space="0" w:color="auto"/>
                                          </w:divBdr>
                                          <w:divsChild>
                                            <w:div w:id="1066145388">
                                              <w:marLeft w:val="0"/>
                                              <w:marRight w:val="0"/>
                                              <w:marTop w:val="0"/>
                                              <w:marBottom w:val="0"/>
                                              <w:divBdr>
                                                <w:top w:val="none" w:sz="0" w:space="0" w:color="auto"/>
                                                <w:left w:val="none" w:sz="0" w:space="0" w:color="auto"/>
                                                <w:bottom w:val="none" w:sz="0" w:space="0" w:color="auto"/>
                                                <w:right w:val="none" w:sz="0" w:space="0" w:color="auto"/>
                                              </w:divBdr>
                                              <w:divsChild>
                                                <w:div w:id="10661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145397">
      <w:marLeft w:val="0"/>
      <w:marRight w:val="0"/>
      <w:marTop w:val="0"/>
      <w:marBottom w:val="0"/>
      <w:divBdr>
        <w:top w:val="none" w:sz="0" w:space="0" w:color="auto"/>
        <w:left w:val="none" w:sz="0" w:space="0" w:color="auto"/>
        <w:bottom w:val="none" w:sz="0" w:space="0" w:color="auto"/>
        <w:right w:val="none" w:sz="0" w:space="0" w:color="auto"/>
      </w:divBdr>
    </w:div>
    <w:div w:id="1066145401">
      <w:marLeft w:val="0"/>
      <w:marRight w:val="0"/>
      <w:marTop w:val="0"/>
      <w:marBottom w:val="0"/>
      <w:divBdr>
        <w:top w:val="none" w:sz="0" w:space="0" w:color="auto"/>
        <w:left w:val="none" w:sz="0" w:space="0" w:color="auto"/>
        <w:bottom w:val="none" w:sz="0" w:space="0" w:color="auto"/>
        <w:right w:val="none" w:sz="0" w:space="0" w:color="auto"/>
      </w:divBdr>
    </w:div>
    <w:div w:id="1066145402">
      <w:marLeft w:val="0"/>
      <w:marRight w:val="0"/>
      <w:marTop w:val="0"/>
      <w:marBottom w:val="0"/>
      <w:divBdr>
        <w:top w:val="none" w:sz="0" w:space="0" w:color="auto"/>
        <w:left w:val="none" w:sz="0" w:space="0" w:color="auto"/>
        <w:bottom w:val="none" w:sz="0" w:space="0" w:color="auto"/>
        <w:right w:val="none" w:sz="0" w:space="0" w:color="auto"/>
      </w:divBdr>
    </w:div>
    <w:div w:id="1066145403">
      <w:marLeft w:val="0"/>
      <w:marRight w:val="0"/>
      <w:marTop w:val="0"/>
      <w:marBottom w:val="0"/>
      <w:divBdr>
        <w:top w:val="none" w:sz="0" w:space="0" w:color="auto"/>
        <w:left w:val="none" w:sz="0" w:space="0" w:color="auto"/>
        <w:bottom w:val="none" w:sz="0" w:space="0" w:color="auto"/>
        <w:right w:val="none" w:sz="0" w:space="0" w:color="auto"/>
      </w:divBdr>
      <w:divsChild>
        <w:div w:id="1066145411">
          <w:marLeft w:val="0"/>
          <w:marRight w:val="0"/>
          <w:marTop w:val="0"/>
          <w:marBottom w:val="0"/>
          <w:divBdr>
            <w:top w:val="none" w:sz="0" w:space="0" w:color="auto"/>
            <w:left w:val="none" w:sz="0" w:space="0" w:color="auto"/>
            <w:bottom w:val="none" w:sz="0" w:space="0" w:color="auto"/>
            <w:right w:val="none" w:sz="0" w:space="0" w:color="auto"/>
          </w:divBdr>
          <w:divsChild>
            <w:div w:id="1066145364">
              <w:marLeft w:val="0"/>
              <w:marRight w:val="0"/>
              <w:marTop w:val="0"/>
              <w:marBottom w:val="0"/>
              <w:divBdr>
                <w:top w:val="none" w:sz="0" w:space="0" w:color="auto"/>
                <w:left w:val="none" w:sz="0" w:space="0" w:color="auto"/>
                <w:bottom w:val="none" w:sz="0" w:space="0" w:color="auto"/>
                <w:right w:val="none" w:sz="0" w:space="0" w:color="auto"/>
              </w:divBdr>
              <w:divsChild>
                <w:div w:id="1066145392">
                  <w:marLeft w:val="0"/>
                  <w:marRight w:val="0"/>
                  <w:marTop w:val="0"/>
                  <w:marBottom w:val="0"/>
                  <w:divBdr>
                    <w:top w:val="none" w:sz="0" w:space="0" w:color="auto"/>
                    <w:left w:val="none" w:sz="0" w:space="0" w:color="auto"/>
                    <w:bottom w:val="none" w:sz="0" w:space="0" w:color="auto"/>
                    <w:right w:val="none" w:sz="0" w:space="0" w:color="auto"/>
                  </w:divBdr>
                  <w:divsChild>
                    <w:div w:id="1066145363">
                      <w:marLeft w:val="1"/>
                      <w:marRight w:val="1"/>
                      <w:marTop w:val="0"/>
                      <w:marBottom w:val="0"/>
                      <w:divBdr>
                        <w:top w:val="none" w:sz="0" w:space="0" w:color="auto"/>
                        <w:left w:val="none" w:sz="0" w:space="0" w:color="auto"/>
                        <w:bottom w:val="none" w:sz="0" w:space="0" w:color="auto"/>
                        <w:right w:val="none" w:sz="0" w:space="0" w:color="auto"/>
                      </w:divBdr>
                      <w:divsChild>
                        <w:div w:id="1066145393">
                          <w:marLeft w:val="0"/>
                          <w:marRight w:val="0"/>
                          <w:marTop w:val="0"/>
                          <w:marBottom w:val="0"/>
                          <w:divBdr>
                            <w:top w:val="none" w:sz="0" w:space="0" w:color="auto"/>
                            <w:left w:val="none" w:sz="0" w:space="0" w:color="auto"/>
                            <w:bottom w:val="none" w:sz="0" w:space="0" w:color="auto"/>
                            <w:right w:val="none" w:sz="0" w:space="0" w:color="auto"/>
                          </w:divBdr>
                          <w:divsChild>
                            <w:div w:id="1066145398">
                              <w:marLeft w:val="0"/>
                              <w:marRight w:val="0"/>
                              <w:marTop w:val="0"/>
                              <w:marBottom w:val="360"/>
                              <w:divBdr>
                                <w:top w:val="none" w:sz="0" w:space="0" w:color="auto"/>
                                <w:left w:val="none" w:sz="0" w:space="0" w:color="auto"/>
                                <w:bottom w:val="none" w:sz="0" w:space="0" w:color="auto"/>
                                <w:right w:val="none" w:sz="0" w:space="0" w:color="auto"/>
                              </w:divBdr>
                              <w:divsChild>
                                <w:div w:id="1066145410">
                                  <w:marLeft w:val="0"/>
                                  <w:marRight w:val="0"/>
                                  <w:marTop w:val="0"/>
                                  <w:marBottom w:val="0"/>
                                  <w:divBdr>
                                    <w:top w:val="none" w:sz="0" w:space="0" w:color="auto"/>
                                    <w:left w:val="none" w:sz="0" w:space="0" w:color="auto"/>
                                    <w:bottom w:val="none" w:sz="0" w:space="0" w:color="auto"/>
                                    <w:right w:val="none" w:sz="0" w:space="0" w:color="auto"/>
                                  </w:divBdr>
                                  <w:divsChild>
                                    <w:div w:id="1066145383">
                                      <w:marLeft w:val="0"/>
                                      <w:marRight w:val="0"/>
                                      <w:marTop w:val="0"/>
                                      <w:marBottom w:val="0"/>
                                      <w:divBdr>
                                        <w:top w:val="none" w:sz="0" w:space="0" w:color="auto"/>
                                        <w:left w:val="none" w:sz="0" w:space="0" w:color="auto"/>
                                        <w:bottom w:val="none" w:sz="0" w:space="0" w:color="auto"/>
                                        <w:right w:val="none" w:sz="0" w:space="0" w:color="auto"/>
                                      </w:divBdr>
                                      <w:divsChild>
                                        <w:div w:id="1066145395">
                                          <w:marLeft w:val="0"/>
                                          <w:marRight w:val="0"/>
                                          <w:marTop w:val="0"/>
                                          <w:marBottom w:val="0"/>
                                          <w:divBdr>
                                            <w:top w:val="none" w:sz="0" w:space="0" w:color="auto"/>
                                            <w:left w:val="none" w:sz="0" w:space="0" w:color="auto"/>
                                            <w:bottom w:val="none" w:sz="0" w:space="0" w:color="auto"/>
                                            <w:right w:val="none" w:sz="0" w:space="0" w:color="auto"/>
                                          </w:divBdr>
                                          <w:divsChild>
                                            <w:div w:id="1066145375">
                                              <w:marLeft w:val="0"/>
                                              <w:marRight w:val="0"/>
                                              <w:marTop w:val="0"/>
                                              <w:marBottom w:val="0"/>
                                              <w:divBdr>
                                                <w:top w:val="none" w:sz="0" w:space="0" w:color="auto"/>
                                                <w:left w:val="none" w:sz="0" w:space="0" w:color="auto"/>
                                                <w:bottom w:val="none" w:sz="0" w:space="0" w:color="auto"/>
                                                <w:right w:val="none" w:sz="0" w:space="0" w:color="auto"/>
                                              </w:divBdr>
                                              <w:divsChild>
                                                <w:div w:id="10661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145404">
      <w:marLeft w:val="0"/>
      <w:marRight w:val="0"/>
      <w:marTop w:val="0"/>
      <w:marBottom w:val="0"/>
      <w:divBdr>
        <w:top w:val="none" w:sz="0" w:space="0" w:color="auto"/>
        <w:left w:val="none" w:sz="0" w:space="0" w:color="auto"/>
        <w:bottom w:val="none" w:sz="0" w:space="0" w:color="auto"/>
        <w:right w:val="none" w:sz="0" w:space="0" w:color="auto"/>
      </w:divBdr>
    </w:div>
    <w:div w:id="1066145407">
      <w:marLeft w:val="0"/>
      <w:marRight w:val="0"/>
      <w:marTop w:val="0"/>
      <w:marBottom w:val="0"/>
      <w:divBdr>
        <w:top w:val="none" w:sz="0" w:space="0" w:color="auto"/>
        <w:left w:val="none" w:sz="0" w:space="0" w:color="auto"/>
        <w:bottom w:val="none" w:sz="0" w:space="0" w:color="auto"/>
        <w:right w:val="none" w:sz="0" w:space="0" w:color="auto"/>
      </w:divBdr>
    </w:div>
    <w:div w:id="1066145408">
      <w:marLeft w:val="0"/>
      <w:marRight w:val="0"/>
      <w:marTop w:val="0"/>
      <w:marBottom w:val="0"/>
      <w:divBdr>
        <w:top w:val="none" w:sz="0" w:space="0" w:color="auto"/>
        <w:left w:val="none" w:sz="0" w:space="0" w:color="auto"/>
        <w:bottom w:val="none" w:sz="0" w:space="0" w:color="auto"/>
        <w:right w:val="none" w:sz="0" w:space="0" w:color="auto"/>
      </w:divBdr>
    </w:div>
    <w:div w:id="1066145412">
      <w:marLeft w:val="0"/>
      <w:marRight w:val="0"/>
      <w:marTop w:val="0"/>
      <w:marBottom w:val="0"/>
      <w:divBdr>
        <w:top w:val="none" w:sz="0" w:space="0" w:color="auto"/>
        <w:left w:val="none" w:sz="0" w:space="0" w:color="auto"/>
        <w:bottom w:val="none" w:sz="0" w:space="0" w:color="auto"/>
        <w:right w:val="none" w:sz="0" w:space="0" w:color="auto"/>
      </w:divBdr>
    </w:div>
    <w:div w:id="1066145413">
      <w:marLeft w:val="0"/>
      <w:marRight w:val="0"/>
      <w:marTop w:val="0"/>
      <w:marBottom w:val="0"/>
      <w:divBdr>
        <w:top w:val="none" w:sz="0" w:space="0" w:color="auto"/>
        <w:left w:val="none" w:sz="0" w:space="0" w:color="auto"/>
        <w:bottom w:val="none" w:sz="0" w:space="0" w:color="auto"/>
        <w:right w:val="none" w:sz="0" w:space="0" w:color="auto"/>
      </w:divBdr>
    </w:div>
    <w:div w:id="1066145414">
      <w:marLeft w:val="0"/>
      <w:marRight w:val="0"/>
      <w:marTop w:val="0"/>
      <w:marBottom w:val="0"/>
      <w:divBdr>
        <w:top w:val="none" w:sz="0" w:space="0" w:color="auto"/>
        <w:left w:val="none" w:sz="0" w:space="0" w:color="auto"/>
        <w:bottom w:val="none" w:sz="0" w:space="0" w:color="auto"/>
        <w:right w:val="none" w:sz="0" w:space="0" w:color="auto"/>
      </w:divBdr>
    </w:div>
    <w:div w:id="1066145415">
      <w:marLeft w:val="0"/>
      <w:marRight w:val="0"/>
      <w:marTop w:val="0"/>
      <w:marBottom w:val="0"/>
      <w:divBdr>
        <w:top w:val="none" w:sz="0" w:space="0" w:color="auto"/>
        <w:left w:val="none" w:sz="0" w:space="0" w:color="auto"/>
        <w:bottom w:val="none" w:sz="0" w:space="0" w:color="auto"/>
        <w:right w:val="none" w:sz="0" w:space="0" w:color="auto"/>
      </w:divBdr>
    </w:div>
    <w:div w:id="1066145416">
      <w:marLeft w:val="0"/>
      <w:marRight w:val="0"/>
      <w:marTop w:val="0"/>
      <w:marBottom w:val="0"/>
      <w:divBdr>
        <w:top w:val="none" w:sz="0" w:space="0" w:color="auto"/>
        <w:left w:val="none" w:sz="0" w:space="0" w:color="auto"/>
        <w:bottom w:val="none" w:sz="0" w:space="0" w:color="auto"/>
        <w:right w:val="none" w:sz="0" w:space="0" w:color="auto"/>
      </w:divBdr>
    </w:div>
    <w:div w:id="1066145417">
      <w:marLeft w:val="0"/>
      <w:marRight w:val="0"/>
      <w:marTop w:val="0"/>
      <w:marBottom w:val="0"/>
      <w:divBdr>
        <w:top w:val="none" w:sz="0" w:space="0" w:color="auto"/>
        <w:left w:val="none" w:sz="0" w:space="0" w:color="auto"/>
        <w:bottom w:val="none" w:sz="0" w:space="0" w:color="auto"/>
        <w:right w:val="none" w:sz="0" w:space="0" w:color="auto"/>
      </w:divBdr>
    </w:div>
    <w:div w:id="1066145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296C-D60D-4952-9E17-35C4173B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37755</Words>
  <Characters>215210</Characters>
  <Application>Microsoft Office Word</Application>
  <DocSecurity>0</DocSecurity>
  <Lines>1793</Lines>
  <Paragraphs>504</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252461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Šebová Marianna</cp:lastModifiedBy>
  <cp:revision>3</cp:revision>
  <cp:lastPrinted>2016-07-19T08:22:00Z</cp:lastPrinted>
  <dcterms:created xsi:type="dcterms:W3CDTF">2018-06-26T08:35:00Z</dcterms:created>
  <dcterms:modified xsi:type="dcterms:W3CDTF">2018-06-26T08:35:00Z</dcterms:modified>
</cp:coreProperties>
</file>